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676"/>
        <w:tblW w:w="10064" w:type="dxa"/>
        <w:tblCellMar>
          <w:left w:w="0" w:type="dxa"/>
          <w:right w:w="0" w:type="dxa"/>
        </w:tblCellMar>
        <w:tblLook w:val="01E0" w:firstRow="1" w:lastRow="1" w:firstColumn="1" w:lastColumn="1" w:noHBand="0" w:noVBand="0"/>
      </w:tblPr>
      <w:tblGrid>
        <w:gridCol w:w="10064"/>
      </w:tblGrid>
      <w:tr w:rsidR="00635B1F" w:rsidRPr="00B62A22" w14:paraId="10C7357F" w14:textId="77777777" w:rsidTr="00635B1F">
        <w:trPr>
          <w:trHeight w:val="1425"/>
        </w:trPr>
        <w:tc>
          <w:tcPr>
            <w:tcW w:w="10064" w:type="dxa"/>
            <w:shd w:val="clear" w:color="auto" w:fill="auto"/>
          </w:tcPr>
          <w:p w14:paraId="1D25838F" w14:textId="77777777" w:rsidR="00635B1F" w:rsidRPr="00B62A22" w:rsidRDefault="00635B1F" w:rsidP="00635B1F">
            <w:pPr>
              <w:ind w:right="-1" w:firstLine="284"/>
              <w:rPr>
                <w:noProof/>
                <w:color w:val="0A2F41" w:themeColor="accent1" w:themeShade="80"/>
                <w:lang w:eastAsia="el-GR"/>
              </w:rPr>
            </w:pPr>
          </w:p>
          <w:tbl>
            <w:tblPr>
              <w:tblW w:w="9023" w:type="dxa"/>
              <w:tblCellMar>
                <w:left w:w="0" w:type="dxa"/>
                <w:right w:w="0" w:type="dxa"/>
              </w:tblCellMar>
              <w:tblLook w:val="04A0" w:firstRow="1" w:lastRow="0" w:firstColumn="1" w:lastColumn="0" w:noHBand="0" w:noVBand="1"/>
            </w:tblPr>
            <w:tblGrid>
              <w:gridCol w:w="9023"/>
            </w:tblGrid>
            <w:tr w:rsidR="00635B1F" w:rsidRPr="00B62A22" w14:paraId="58EA3B63" w14:textId="77777777" w:rsidTr="00635B1F">
              <w:trPr>
                <w:trHeight w:val="492"/>
              </w:trPr>
              <w:tc>
                <w:tcPr>
                  <w:tcW w:w="9023" w:type="dxa"/>
                  <w:tcMar>
                    <w:top w:w="0" w:type="dxa"/>
                    <w:left w:w="108" w:type="dxa"/>
                    <w:bottom w:w="0" w:type="dxa"/>
                    <w:right w:w="108" w:type="dxa"/>
                  </w:tcMar>
                  <w:hideMark/>
                </w:tcPr>
                <w:p w14:paraId="4334BAAC" w14:textId="77777777" w:rsidR="00635B1F" w:rsidRPr="00B62A22" w:rsidRDefault="00635B1F" w:rsidP="00EB5448">
                  <w:pPr>
                    <w:framePr w:hSpace="180" w:wrap="around" w:vAnchor="page" w:hAnchor="margin" w:xAlign="center" w:y="676"/>
                    <w:rPr>
                      <w:color w:val="212121"/>
                    </w:rPr>
                  </w:pPr>
                  <w:r w:rsidRPr="00B62A22">
                    <w:rPr>
                      <w:noProof/>
                      <w:color w:val="00B0F0"/>
                      <w:lang w:eastAsia="el-GR"/>
                    </w:rPr>
                    <w:drawing>
                      <wp:inline distT="0" distB="0" distL="0" distR="0" wp14:anchorId="670B9A16" wp14:editId="43232971">
                        <wp:extent cx="2507673" cy="755495"/>
                        <wp:effectExtent l="0" t="0" r="0" b="0"/>
                        <wp:docPr id="1721003964"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1017" cy="804706"/>
                                </a:xfrm>
                                <a:prstGeom prst="rect">
                                  <a:avLst/>
                                </a:prstGeom>
                                <a:noFill/>
                                <a:ln>
                                  <a:noFill/>
                                </a:ln>
                              </pic:spPr>
                            </pic:pic>
                          </a:graphicData>
                        </a:graphic>
                      </wp:inline>
                    </w:drawing>
                  </w:r>
                </w:p>
              </w:tc>
            </w:tr>
            <w:tr w:rsidR="00635B1F" w:rsidRPr="00B62A22" w14:paraId="778BF7C1" w14:textId="77777777" w:rsidTr="00635B1F">
              <w:trPr>
                <w:trHeight w:val="464"/>
              </w:trPr>
              <w:tc>
                <w:tcPr>
                  <w:tcW w:w="9023" w:type="dxa"/>
                  <w:tcMar>
                    <w:top w:w="0" w:type="dxa"/>
                    <w:left w:w="108" w:type="dxa"/>
                    <w:bottom w:w="0" w:type="dxa"/>
                    <w:right w:w="108" w:type="dxa"/>
                  </w:tcMar>
                  <w:hideMark/>
                </w:tcPr>
                <w:p w14:paraId="2CF53C2D" w14:textId="77777777" w:rsidR="00635B1F" w:rsidRPr="00B62A22" w:rsidRDefault="00635B1F" w:rsidP="00EB5448">
                  <w:pPr>
                    <w:framePr w:hSpace="180" w:wrap="around" w:vAnchor="page" w:hAnchor="margin" w:xAlign="center" w:y="676"/>
                    <w:rPr>
                      <w:color w:val="212121"/>
                    </w:rPr>
                  </w:pPr>
                  <w:r w:rsidRPr="00B62A22">
                    <w:rPr>
                      <w:color w:val="212121"/>
                    </w:rPr>
                    <w:t>Δ/</w:t>
                  </w:r>
                  <w:proofErr w:type="spellStart"/>
                  <w:r w:rsidRPr="00B62A22">
                    <w:rPr>
                      <w:color w:val="212121"/>
                    </w:rPr>
                    <w:t>νση</w:t>
                  </w:r>
                  <w:proofErr w:type="spellEnd"/>
                  <w:r w:rsidRPr="00B62A22">
                    <w:rPr>
                      <w:color w:val="212121"/>
                    </w:rPr>
                    <w:t>: Λυκούργου 10 -10551  Αθήνα</w:t>
                  </w:r>
                </w:p>
                <w:p w14:paraId="571263D0" w14:textId="77777777" w:rsidR="00635B1F" w:rsidRPr="00B62A22" w:rsidRDefault="00635B1F" w:rsidP="00EB5448">
                  <w:pPr>
                    <w:framePr w:hSpace="180" w:wrap="around" w:vAnchor="page" w:hAnchor="margin" w:xAlign="center" w:y="676"/>
                    <w:rPr>
                      <w:color w:val="212121"/>
                    </w:rPr>
                  </w:pPr>
                  <w:proofErr w:type="spellStart"/>
                  <w:r w:rsidRPr="00B62A22">
                    <w:rPr>
                      <w:color w:val="212121"/>
                    </w:rPr>
                    <w:t>Υποκ</w:t>
                  </w:r>
                  <w:proofErr w:type="spellEnd"/>
                  <w:r w:rsidRPr="00B62A22">
                    <w:rPr>
                      <w:color w:val="212121"/>
                    </w:rPr>
                    <w:t xml:space="preserve">/μα: </w:t>
                  </w:r>
                  <w:proofErr w:type="spellStart"/>
                  <w:r w:rsidRPr="00B62A22">
                    <w:rPr>
                      <w:color w:val="212121"/>
                    </w:rPr>
                    <w:t>Λεωφ</w:t>
                  </w:r>
                  <w:proofErr w:type="spellEnd"/>
                  <w:r w:rsidRPr="00B62A22">
                    <w:rPr>
                      <w:color w:val="212121"/>
                    </w:rPr>
                    <w:t>. Συγγρού 101, 11745 Αθήνα</w:t>
                  </w:r>
                </w:p>
              </w:tc>
            </w:tr>
            <w:tr w:rsidR="00635B1F" w:rsidRPr="00B62A22" w14:paraId="2AE11F87" w14:textId="77777777" w:rsidTr="00635B1F">
              <w:trPr>
                <w:trHeight w:val="38"/>
              </w:trPr>
              <w:tc>
                <w:tcPr>
                  <w:tcW w:w="9023" w:type="dxa"/>
                  <w:tcMar>
                    <w:top w:w="0" w:type="dxa"/>
                    <w:left w:w="108" w:type="dxa"/>
                    <w:bottom w:w="0" w:type="dxa"/>
                    <w:right w:w="108" w:type="dxa"/>
                  </w:tcMar>
                  <w:hideMark/>
                </w:tcPr>
                <w:p w14:paraId="4FAC951B" w14:textId="77777777" w:rsidR="00635B1F" w:rsidRPr="00B62A22" w:rsidRDefault="00635B1F" w:rsidP="00EB5448">
                  <w:pPr>
                    <w:framePr w:hSpace="180" w:wrap="around" w:vAnchor="page" w:hAnchor="margin" w:xAlign="center" w:y="676"/>
                    <w:rPr>
                      <w:color w:val="212121"/>
                    </w:rPr>
                  </w:pPr>
                  <w:hyperlink r:id="rId6" w:history="1">
                    <w:r w:rsidRPr="00B62A22">
                      <w:rPr>
                        <w:rStyle w:val="-"/>
                        <w:rFonts w:eastAsiaTheme="majorEastAsia"/>
                        <w:lang w:val="en-US"/>
                      </w:rPr>
                      <w:t>info</w:t>
                    </w:r>
                    <w:r w:rsidRPr="00B62A22">
                      <w:rPr>
                        <w:rStyle w:val="-"/>
                        <w:rFonts w:eastAsiaTheme="majorEastAsia"/>
                      </w:rPr>
                      <w:t>@</w:t>
                    </w:r>
                    <w:r w:rsidRPr="00B62A22">
                      <w:rPr>
                        <w:rStyle w:val="-"/>
                        <w:rFonts w:eastAsiaTheme="majorEastAsia"/>
                        <w:lang w:val="en-US"/>
                      </w:rPr>
                      <w:t>idika</w:t>
                    </w:r>
                    <w:r w:rsidRPr="00B62A22">
                      <w:rPr>
                        <w:rStyle w:val="-"/>
                        <w:rFonts w:eastAsiaTheme="majorEastAsia"/>
                      </w:rPr>
                      <w:t>.</w:t>
                    </w:r>
                    <w:r w:rsidRPr="00B62A22">
                      <w:rPr>
                        <w:rStyle w:val="-"/>
                        <w:rFonts w:eastAsiaTheme="majorEastAsia"/>
                        <w:lang w:val="en-US"/>
                      </w:rPr>
                      <w:t>gr</w:t>
                    </w:r>
                  </w:hyperlink>
                  <w:r w:rsidRPr="00B62A22">
                    <w:rPr>
                      <w:color w:val="212121"/>
                    </w:rPr>
                    <w:t>  · </w:t>
                  </w:r>
                  <w:r w:rsidRPr="00B62A22">
                    <w:rPr>
                      <w:rStyle w:val="apple-converted-space"/>
                      <w:color w:val="212121"/>
                    </w:rPr>
                    <w:t> </w:t>
                  </w:r>
                  <w:hyperlink r:id="rId7" w:tooltip="http://www.idika.gr" w:history="1">
                    <w:r w:rsidRPr="00B62A22">
                      <w:rPr>
                        <w:rStyle w:val="-"/>
                        <w:rFonts w:eastAsiaTheme="majorEastAsia"/>
                        <w:lang w:val="en-US"/>
                      </w:rPr>
                      <w:t>www</w:t>
                    </w:r>
                    <w:r w:rsidRPr="00B62A22">
                      <w:rPr>
                        <w:rStyle w:val="-"/>
                        <w:rFonts w:eastAsiaTheme="majorEastAsia"/>
                      </w:rPr>
                      <w:t>.</w:t>
                    </w:r>
                    <w:r w:rsidRPr="00B62A22">
                      <w:rPr>
                        <w:rStyle w:val="-"/>
                        <w:rFonts w:eastAsiaTheme="majorEastAsia"/>
                        <w:lang w:val="en-US"/>
                      </w:rPr>
                      <w:t>idika</w:t>
                    </w:r>
                    <w:r w:rsidRPr="00B62A22">
                      <w:rPr>
                        <w:rStyle w:val="-"/>
                        <w:rFonts w:eastAsiaTheme="majorEastAsia"/>
                      </w:rPr>
                      <w:t>.</w:t>
                    </w:r>
                    <w:r w:rsidRPr="00B62A22">
                      <w:rPr>
                        <w:rStyle w:val="-"/>
                        <w:rFonts w:eastAsiaTheme="majorEastAsia"/>
                        <w:lang w:val="en-US"/>
                      </w:rPr>
                      <w:t>gr</w:t>
                    </w:r>
                  </w:hyperlink>
                </w:p>
              </w:tc>
            </w:tr>
            <w:tr w:rsidR="00635B1F" w:rsidRPr="00B62A22" w14:paraId="6003C99F" w14:textId="77777777" w:rsidTr="00635B1F">
              <w:trPr>
                <w:trHeight w:val="31"/>
              </w:trPr>
              <w:tc>
                <w:tcPr>
                  <w:tcW w:w="9023" w:type="dxa"/>
                  <w:tcMar>
                    <w:top w:w="0" w:type="dxa"/>
                    <w:left w:w="108" w:type="dxa"/>
                    <w:bottom w:w="0" w:type="dxa"/>
                    <w:right w:w="108" w:type="dxa"/>
                  </w:tcMar>
                  <w:hideMark/>
                </w:tcPr>
                <w:p w14:paraId="68DB90CD" w14:textId="33165F12" w:rsidR="00635B1F" w:rsidRPr="00B62A22" w:rsidRDefault="00635B1F" w:rsidP="00EB5448">
                  <w:pPr>
                    <w:framePr w:hSpace="180" w:wrap="around" w:vAnchor="page" w:hAnchor="margin" w:xAlign="center" w:y="676"/>
                    <w:rPr>
                      <w:b/>
                      <w:bCs/>
                      <w:color w:val="212121"/>
                    </w:rPr>
                  </w:pPr>
                  <w:proofErr w:type="spellStart"/>
                  <w:r w:rsidRPr="00B62A22">
                    <w:rPr>
                      <w:rStyle w:val="-"/>
                      <w:rFonts w:eastAsiaTheme="majorEastAsia"/>
                      <w:b/>
                      <w:bCs/>
                    </w:rPr>
                    <w:t>Αρ</w:t>
                  </w:r>
                  <w:proofErr w:type="spellEnd"/>
                  <w:r w:rsidRPr="00B62A22">
                    <w:rPr>
                      <w:rStyle w:val="-"/>
                      <w:rFonts w:eastAsiaTheme="majorEastAsia"/>
                      <w:b/>
                      <w:bCs/>
                    </w:rPr>
                    <w:t>. Γ.Ε.ΜΗ.:</w:t>
                  </w:r>
                  <w:r w:rsidRPr="00B62A22">
                    <w:rPr>
                      <w:rStyle w:val="apple-converted-space"/>
                      <w:b/>
                      <w:bCs/>
                      <w:color w:val="212121"/>
                    </w:rPr>
                    <w:t> </w:t>
                  </w:r>
                  <w:r w:rsidRPr="00B62A22">
                    <w:rPr>
                      <w:b/>
                      <w:bCs/>
                      <w:color w:val="212121"/>
                    </w:rPr>
                    <w:t>124503101000</w:t>
                  </w:r>
                </w:p>
                <w:p w14:paraId="408A6A6B" w14:textId="77777777" w:rsidR="00635B1F" w:rsidRPr="00B62A22" w:rsidRDefault="00635B1F" w:rsidP="00EB5448">
                  <w:pPr>
                    <w:framePr w:hSpace="180" w:wrap="around" w:vAnchor="page" w:hAnchor="margin" w:xAlign="center" w:y="676"/>
                    <w:rPr>
                      <w:b/>
                      <w:bCs/>
                      <w:color w:val="212121"/>
                    </w:rPr>
                  </w:pPr>
                </w:p>
                <w:p w14:paraId="7C0ED4B9" w14:textId="77777777" w:rsidR="00635B1F" w:rsidRPr="00B62A22" w:rsidRDefault="00635B1F" w:rsidP="00EB5448">
                  <w:pPr>
                    <w:framePr w:hSpace="180" w:wrap="around" w:vAnchor="page" w:hAnchor="margin" w:xAlign="center" w:y="676"/>
                    <w:rPr>
                      <w:color w:val="212121"/>
                    </w:rPr>
                  </w:pPr>
                </w:p>
              </w:tc>
            </w:tr>
          </w:tbl>
          <w:p w14:paraId="0C5AC1BD" w14:textId="77777777" w:rsidR="00635B1F" w:rsidRPr="00B62A22" w:rsidRDefault="00635B1F" w:rsidP="00635B1F">
            <w:pPr>
              <w:ind w:right="-1" w:firstLine="284"/>
              <w:rPr>
                <w:color w:val="0A2F41" w:themeColor="accent1" w:themeShade="80"/>
                <w:lang w:val="en-US"/>
              </w:rPr>
            </w:pPr>
          </w:p>
        </w:tc>
      </w:tr>
      <w:tr w:rsidR="00635B1F" w:rsidRPr="00B62A22" w14:paraId="7F6604F5" w14:textId="77777777" w:rsidTr="00635B1F">
        <w:trPr>
          <w:trHeight w:val="364"/>
        </w:trPr>
        <w:tc>
          <w:tcPr>
            <w:tcW w:w="10064" w:type="dxa"/>
            <w:shd w:val="clear" w:color="auto" w:fill="auto"/>
          </w:tcPr>
          <w:p w14:paraId="455C07B4" w14:textId="74CBA5CD" w:rsidR="00635B1F" w:rsidRPr="00B62A22" w:rsidRDefault="00635B1F" w:rsidP="00635B1F">
            <w:pPr>
              <w:adjustRightInd w:val="0"/>
              <w:ind w:right="-1"/>
              <w:rPr>
                <w:b/>
                <w:snapToGrid w:val="0"/>
                <w:color w:val="0A2F41" w:themeColor="accent1" w:themeShade="80"/>
              </w:rPr>
            </w:pPr>
            <w:r w:rsidRPr="00B62A22">
              <w:rPr>
                <w:b/>
                <w:snapToGrid w:val="0"/>
                <w:color w:val="0A2F41" w:themeColor="accent1" w:themeShade="80"/>
              </w:rPr>
              <w:t>ΓΕΝΙΚΗ Δ/ΝΣΗ ΗΛΕΚΤΡΟΝΙΚΗΣ ΥΓΕΙΑΣ                                                                     Αθήνα, …./…/2024</w:t>
            </w:r>
          </w:p>
          <w:p w14:paraId="76A05190" w14:textId="77777777" w:rsidR="00635B1F" w:rsidRPr="00B62A22" w:rsidRDefault="00635B1F" w:rsidP="00635B1F">
            <w:pPr>
              <w:adjustRightInd w:val="0"/>
              <w:ind w:right="-1"/>
              <w:rPr>
                <w:b/>
                <w:snapToGrid w:val="0"/>
                <w:color w:val="0A2F41" w:themeColor="accent1" w:themeShade="80"/>
              </w:rPr>
            </w:pPr>
            <w:r w:rsidRPr="00B62A22">
              <w:rPr>
                <w:b/>
                <w:snapToGrid w:val="0"/>
                <w:color w:val="0A2F41" w:themeColor="accent1" w:themeShade="80"/>
              </w:rPr>
              <w:t>ΔΙΕΥΘΥΝΣΗ  ΣΥΣΤΗΜΑΤΩΝ ΤΟΜΕΑ ΠΡΩΤΟΒΑΘΜΙΑΣ ΦΡΟΝΤΙΔΑΣ ΥΓΕΙΑΣ</w:t>
            </w:r>
          </w:p>
        </w:tc>
      </w:tr>
      <w:tr w:rsidR="00635B1F" w:rsidRPr="00B62A22" w14:paraId="645CEF63" w14:textId="77777777" w:rsidTr="00635B1F">
        <w:trPr>
          <w:trHeight w:val="73"/>
        </w:trPr>
        <w:tc>
          <w:tcPr>
            <w:tcW w:w="10064" w:type="dxa"/>
            <w:shd w:val="clear" w:color="auto" w:fill="auto"/>
          </w:tcPr>
          <w:p w14:paraId="4FED798D" w14:textId="7E8D547E" w:rsidR="00635B1F" w:rsidRPr="00B62A22" w:rsidRDefault="00635B1F" w:rsidP="00635B1F">
            <w:pPr>
              <w:adjustRightInd w:val="0"/>
              <w:ind w:right="-1"/>
              <w:rPr>
                <w:b/>
                <w:snapToGrid w:val="0"/>
                <w:color w:val="0A2F41" w:themeColor="accent1" w:themeShade="80"/>
              </w:rPr>
            </w:pPr>
            <w:r w:rsidRPr="00B62A22">
              <w:rPr>
                <w:b/>
                <w:snapToGrid w:val="0"/>
                <w:color w:val="0A2F41" w:themeColor="accent1" w:themeShade="80"/>
              </w:rPr>
              <w:t>ΤΜΗΜΑ ΑΝΑΛΥΣΗΣ ΚΑΙ ΣΧΕΔΙΑΣΜΟΥ</w:t>
            </w:r>
          </w:p>
        </w:tc>
      </w:tr>
      <w:tr w:rsidR="00635B1F" w:rsidRPr="00B62A22" w14:paraId="4B7F206C" w14:textId="77777777" w:rsidTr="00635B1F">
        <w:trPr>
          <w:trHeight w:val="74"/>
        </w:trPr>
        <w:tc>
          <w:tcPr>
            <w:tcW w:w="10064" w:type="dxa"/>
            <w:shd w:val="clear" w:color="auto" w:fill="auto"/>
          </w:tcPr>
          <w:p w14:paraId="5C5888A6" w14:textId="77777777" w:rsidR="00635B1F" w:rsidRPr="00B62A22" w:rsidRDefault="00635B1F" w:rsidP="00635B1F">
            <w:pPr>
              <w:adjustRightInd w:val="0"/>
              <w:ind w:right="-1"/>
              <w:rPr>
                <w:b/>
                <w:snapToGrid w:val="0"/>
                <w:color w:val="0A2F41" w:themeColor="accent1" w:themeShade="80"/>
              </w:rPr>
            </w:pPr>
          </w:p>
        </w:tc>
      </w:tr>
    </w:tbl>
    <w:p w14:paraId="35AC8906" w14:textId="77777777" w:rsidR="00951686" w:rsidRPr="00B62A22" w:rsidRDefault="00951686" w:rsidP="00951686">
      <w:pPr>
        <w:pStyle w:val="1"/>
        <w:ind w:right="-1"/>
        <w:jc w:val="center"/>
        <w:rPr>
          <w:rFonts w:ascii="Times New Roman" w:hAnsi="Times New Roman" w:cs="Times New Roman"/>
          <w:bCs/>
          <w:color w:val="0A2F41" w:themeColor="accent1" w:themeShade="80"/>
          <w:sz w:val="22"/>
          <w:szCs w:val="22"/>
        </w:rPr>
      </w:pPr>
      <w:r w:rsidRPr="00B62A22">
        <w:rPr>
          <w:rFonts w:ascii="Times New Roman" w:hAnsi="Times New Roman" w:cs="Times New Roman"/>
          <w:bCs/>
          <w:color w:val="0A2F41" w:themeColor="accent1" w:themeShade="80"/>
          <w:sz w:val="22"/>
          <w:szCs w:val="22"/>
        </w:rPr>
        <w:t>ΠΑΡΑΡΤΗΜΑ ΙΙ</w:t>
      </w:r>
    </w:p>
    <w:p w14:paraId="37118219" w14:textId="77777777" w:rsidR="00951686" w:rsidRPr="00B62A22" w:rsidRDefault="00951686" w:rsidP="00951686">
      <w:pPr>
        <w:pStyle w:val="1"/>
        <w:ind w:right="-1"/>
        <w:jc w:val="center"/>
        <w:rPr>
          <w:rFonts w:ascii="Times New Roman" w:hAnsi="Times New Roman" w:cs="Times New Roman"/>
          <w:bCs/>
          <w:color w:val="0A2F41" w:themeColor="accent1" w:themeShade="80"/>
          <w:sz w:val="22"/>
          <w:szCs w:val="22"/>
        </w:rPr>
      </w:pPr>
      <w:r w:rsidRPr="00B62A22">
        <w:rPr>
          <w:rFonts w:ascii="Times New Roman" w:hAnsi="Times New Roman" w:cs="Times New Roman"/>
          <w:bCs/>
          <w:color w:val="0A2F41" w:themeColor="accent1" w:themeShade="80"/>
          <w:sz w:val="22"/>
          <w:szCs w:val="22"/>
        </w:rPr>
        <w:t>ΔΙΚΑΙΟΛΟΓΗΤΙΚΑ ΥΠΟΒΟΛΗΣ ΑΙΤΗΣΗΣ ΣΥΜΜΕΤΟΧΗΣ ΜΟΝΑΔΩΝ ΦΡΟΝΤΙΔΑΣ ΥΓΕΙΑΣ</w:t>
      </w:r>
    </w:p>
    <w:p w14:paraId="35B8C788" w14:textId="77777777" w:rsidR="00951686" w:rsidRPr="00B62A22" w:rsidRDefault="00951686" w:rsidP="00951686">
      <w:pPr>
        <w:rPr>
          <w:lang w:eastAsia="el-GR"/>
        </w:rPr>
      </w:pPr>
    </w:p>
    <w:p w14:paraId="77EF84C9" w14:textId="38ADEBF9" w:rsidR="00951686" w:rsidRPr="00B62A22" w:rsidRDefault="00951686" w:rsidP="00B62A22">
      <w:pPr>
        <w:pStyle w:val="a6"/>
        <w:tabs>
          <w:tab w:val="left" w:pos="284"/>
        </w:tabs>
        <w:spacing w:line="276" w:lineRule="auto"/>
        <w:ind w:left="0" w:right="-1"/>
        <w:jc w:val="center"/>
        <w:rPr>
          <w:b/>
          <w:bCs/>
        </w:rPr>
      </w:pPr>
      <w:r w:rsidRPr="00B62A22">
        <w:rPr>
          <w:b/>
          <w:bCs/>
        </w:rPr>
        <w:t>ΠΡΟΣ: ΗΔΙΚΑ ΑΕ</w:t>
      </w:r>
    </w:p>
    <w:p w14:paraId="3AC61B64" w14:textId="77777777" w:rsidR="00951686" w:rsidRPr="00B62A22" w:rsidRDefault="00951686" w:rsidP="00951686">
      <w:pPr>
        <w:pStyle w:val="a6"/>
        <w:tabs>
          <w:tab w:val="left" w:pos="284"/>
        </w:tabs>
        <w:spacing w:line="276" w:lineRule="auto"/>
        <w:ind w:left="0" w:right="-1"/>
        <w:jc w:val="center"/>
        <w:rPr>
          <w:b/>
          <w:bCs/>
          <w:color w:val="0A2F41" w:themeColor="accent1" w:themeShade="80"/>
        </w:rPr>
      </w:pPr>
      <w:r w:rsidRPr="00B62A22">
        <w:rPr>
          <w:b/>
          <w:bCs/>
          <w:color w:val="0A2F41" w:themeColor="accent1" w:themeShade="80"/>
        </w:rPr>
        <w:t>ΔΙΚΑΙΟΛΟΓΗΤΙΚΆ ΥΠΟΒΟΛΗΣ ΑΙΤΗΣΗΣ ΣΥΜΜΕΤΟΧΗΣ ΣΤΗ ΔΡΑΣΗ</w:t>
      </w:r>
    </w:p>
    <w:p w14:paraId="5D159548" w14:textId="77777777" w:rsidR="00951686" w:rsidRPr="00B62A22" w:rsidRDefault="00951686" w:rsidP="00951686">
      <w:pPr>
        <w:pStyle w:val="a6"/>
        <w:tabs>
          <w:tab w:val="left" w:pos="284"/>
        </w:tabs>
        <w:spacing w:line="276" w:lineRule="auto"/>
        <w:ind w:left="0" w:right="-1"/>
        <w:jc w:val="center"/>
        <w:rPr>
          <w:b/>
          <w:bCs/>
          <w:color w:val="0A2F41" w:themeColor="accent1" w:themeShade="80"/>
        </w:rPr>
      </w:pPr>
      <w:r w:rsidRPr="00B62A22">
        <w:rPr>
          <w:b/>
          <w:bCs/>
          <w:color w:val="0A2F41" w:themeColor="accent1" w:themeShade="80"/>
        </w:rPr>
        <w:t xml:space="preserve">για τη Δημόσια Υγεία «Προληπτικές Διαγνωστικές Εξετάσεις </w:t>
      </w:r>
    </w:p>
    <w:p w14:paraId="200CCFB6" w14:textId="77777777" w:rsidR="00951686" w:rsidRPr="00B62A22" w:rsidRDefault="00951686" w:rsidP="00951686">
      <w:pPr>
        <w:pStyle w:val="a6"/>
        <w:tabs>
          <w:tab w:val="left" w:pos="284"/>
        </w:tabs>
        <w:spacing w:line="276" w:lineRule="auto"/>
        <w:ind w:left="0" w:right="-1"/>
        <w:jc w:val="center"/>
        <w:rPr>
          <w:b/>
          <w:bCs/>
          <w:color w:val="0A2F41" w:themeColor="accent1" w:themeShade="80"/>
        </w:rPr>
      </w:pPr>
      <w:r w:rsidRPr="00B62A22">
        <w:rPr>
          <w:b/>
          <w:bCs/>
          <w:color w:val="0A2F41" w:themeColor="accent1" w:themeShade="80"/>
        </w:rPr>
        <w:t>για τον Καρκίνο του Τραχήλου της Μήτρας»</w:t>
      </w:r>
    </w:p>
    <w:p w14:paraId="268949D1" w14:textId="77777777" w:rsidR="00951686" w:rsidRPr="00B62A22" w:rsidRDefault="00951686" w:rsidP="00951686">
      <w:pPr>
        <w:pStyle w:val="a6"/>
        <w:tabs>
          <w:tab w:val="left" w:pos="284"/>
        </w:tabs>
        <w:spacing w:line="276" w:lineRule="auto"/>
        <w:ind w:left="0" w:right="-1"/>
        <w:jc w:val="both"/>
        <w:rPr>
          <w:b/>
          <w:bCs/>
        </w:rPr>
      </w:pPr>
    </w:p>
    <w:p w14:paraId="7BE1A273" w14:textId="77777777" w:rsidR="00951686" w:rsidRPr="00B62A22" w:rsidRDefault="00951686" w:rsidP="00951686">
      <w:pPr>
        <w:pStyle w:val="a6"/>
        <w:tabs>
          <w:tab w:val="left" w:pos="284"/>
        </w:tabs>
        <w:spacing w:line="276" w:lineRule="auto"/>
        <w:ind w:left="0" w:right="-1"/>
        <w:jc w:val="both"/>
        <w:rPr>
          <w:b/>
          <w:bCs/>
        </w:rPr>
      </w:pPr>
      <w:r w:rsidRPr="00B62A22">
        <w:rPr>
          <w:b/>
          <w:bCs/>
        </w:rPr>
        <w:t xml:space="preserve">Η ΜΟΝΑΔΑ ΦΡΟΝΤΙΔΑ ΥΓΕΙΑΣ (ΠΑΡΟΧΟΣ) με τα κάτωθι στοιχεία: </w:t>
      </w:r>
    </w:p>
    <w:p w14:paraId="1A221994" w14:textId="77777777" w:rsidR="00951686" w:rsidRPr="00B62A22" w:rsidRDefault="00951686" w:rsidP="00951686">
      <w:pPr>
        <w:pStyle w:val="a6"/>
        <w:tabs>
          <w:tab w:val="left" w:pos="284"/>
        </w:tabs>
        <w:spacing w:line="276" w:lineRule="auto"/>
        <w:ind w:left="0" w:right="-1"/>
        <w:jc w:val="both"/>
        <w:rPr>
          <w:b/>
          <w:bCs/>
        </w:rPr>
      </w:pPr>
    </w:p>
    <w:tbl>
      <w:tblPr>
        <w:tblStyle w:val="ae"/>
        <w:tblW w:w="5000" w:type="pct"/>
        <w:tblLook w:val="04A0" w:firstRow="1" w:lastRow="0" w:firstColumn="1" w:lastColumn="0" w:noHBand="0" w:noVBand="1"/>
      </w:tblPr>
      <w:tblGrid>
        <w:gridCol w:w="4601"/>
        <w:gridCol w:w="4602"/>
      </w:tblGrid>
      <w:tr w:rsidR="00951686" w:rsidRPr="00B62A22" w14:paraId="687A3520" w14:textId="77777777" w:rsidTr="00A360BF">
        <w:trPr>
          <w:trHeight w:val="227"/>
        </w:trPr>
        <w:tc>
          <w:tcPr>
            <w:tcW w:w="2500" w:type="pct"/>
          </w:tcPr>
          <w:p w14:paraId="293C09B9" w14:textId="77777777" w:rsidR="00951686" w:rsidRPr="00B62A22" w:rsidRDefault="00951686" w:rsidP="00A360BF">
            <w:pPr>
              <w:pStyle w:val="a6"/>
              <w:tabs>
                <w:tab w:val="left" w:pos="284"/>
              </w:tabs>
              <w:spacing w:line="276" w:lineRule="auto"/>
              <w:ind w:left="0" w:right="-1"/>
              <w:jc w:val="both"/>
            </w:pPr>
            <w:r w:rsidRPr="00B62A22">
              <w:t>ΕΠΩΝΥΜΙΑ</w:t>
            </w:r>
          </w:p>
        </w:tc>
        <w:tc>
          <w:tcPr>
            <w:tcW w:w="2500" w:type="pct"/>
          </w:tcPr>
          <w:p w14:paraId="7F4DD891" w14:textId="77777777" w:rsidR="00951686" w:rsidRPr="00B62A22" w:rsidRDefault="00951686" w:rsidP="00A360BF">
            <w:pPr>
              <w:pStyle w:val="a6"/>
              <w:tabs>
                <w:tab w:val="left" w:pos="284"/>
              </w:tabs>
              <w:spacing w:line="276" w:lineRule="auto"/>
              <w:ind w:left="0" w:right="-1"/>
              <w:jc w:val="both"/>
            </w:pPr>
          </w:p>
        </w:tc>
      </w:tr>
      <w:tr w:rsidR="00951686" w:rsidRPr="00B62A22" w14:paraId="24FAD1F8" w14:textId="77777777" w:rsidTr="00B62A22">
        <w:trPr>
          <w:trHeight w:val="231"/>
        </w:trPr>
        <w:tc>
          <w:tcPr>
            <w:tcW w:w="2500" w:type="pct"/>
          </w:tcPr>
          <w:p w14:paraId="3354EF9B" w14:textId="77777777" w:rsidR="00951686" w:rsidRPr="00B62A22" w:rsidRDefault="00951686" w:rsidP="00A360BF">
            <w:pPr>
              <w:pStyle w:val="a6"/>
              <w:tabs>
                <w:tab w:val="left" w:pos="284"/>
              </w:tabs>
              <w:spacing w:line="276" w:lineRule="auto"/>
              <w:ind w:left="0" w:right="-1"/>
              <w:jc w:val="both"/>
            </w:pPr>
            <w:r w:rsidRPr="00B62A22">
              <w:t>ΔΙΑΚΡΙΤΙΚΟ ΤΙΤΛΟ</w:t>
            </w:r>
          </w:p>
        </w:tc>
        <w:tc>
          <w:tcPr>
            <w:tcW w:w="2500" w:type="pct"/>
          </w:tcPr>
          <w:p w14:paraId="5C78E520" w14:textId="77777777" w:rsidR="00951686" w:rsidRPr="00B62A22" w:rsidRDefault="00951686" w:rsidP="00A360BF">
            <w:pPr>
              <w:pStyle w:val="a6"/>
              <w:tabs>
                <w:tab w:val="left" w:pos="284"/>
              </w:tabs>
              <w:spacing w:line="276" w:lineRule="auto"/>
              <w:ind w:left="0" w:right="-1"/>
              <w:jc w:val="both"/>
            </w:pPr>
          </w:p>
        </w:tc>
      </w:tr>
      <w:tr w:rsidR="00951686" w:rsidRPr="00B62A22" w14:paraId="6214CCB5" w14:textId="77777777" w:rsidTr="00A360BF">
        <w:trPr>
          <w:trHeight w:val="227"/>
        </w:trPr>
        <w:tc>
          <w:tcPr>
            <w:tcW w:w="2500" w:type="pct"/>
            <w:vMerge w:val="restart"/>
            <w:vAlign w:val="center"/>
          </w:tcPr>
          <w:p w14:paraId="4555ECA9" w14:textId="77777777" w:rsidR="00951686" w:rsidRPr="00B62A22" w:rsidRDefault="00951686" w:rsidP="00A360BF">
            <w:pPr>
              <w:pStyle w:val="a6"/>
              <w:tabs>
                <w:tab w:val="left" w:pos="284"/>
              </w:tabs>
              <w:spacing w:line="276" w:lineRule="auto"/>
              <w:ind w:left="0" w:right="-1"/>
            </w:pPr>
            <w:r w:rsidRPr="00B62A22">
              <w:t xml:space="preserve">ΙΔΙΩΤΙΚΗ </w:t>
            </w:r>
          </w:p>
          <w:p w14:paraId="0C64F9DF" w14:textId="77777777" w:rsidR="00951686" w:rsidRPr="00B62A22" w:rsidRDefault="00951686" w:rsidP="00A360BF">
            <w:pPr>
              <w:pStyle w:val="a6"/>
              <w:tabs>
                <w:tab w:val="left" w:pos="284"/>
              </w:tabs>
              <w:spacing w:line="276" w:lineRule="auto"/>
              <w:ind w:left="0" w:right="-1"/>
            </w:pPr>
            <w:r w:rsidRPr="00B62A22">
              <w:t>Μονάδα Φροντίδας Υγείας</w:t>
            </w:r>
          </w:p>
        </w:tc>
        <w:tc>
          <w:tcPr>
            <w:tcW w:w="2500" w:type="pct"/>
          </w:tcPr>
          <w:p w14:paraId="18D297C3" w14:textId="77777777" w:rsidR="00951686" w:rsidRPr="00B62A22" w:rsidRDefault="00951686" w:rsidP="00A360BF">
            <w:pPr>
              <w:pStyle w:val="a6"/>
              <w:tabs>
                <w:tab w:val="left" w:pos="284"/>
              </w:tabs>
              <w:spacing w:line="276" w:lineRule="auto"/>
              <w:ind w:left="0" w:right="-1"/>
              <w:jc w:val="both"/>
            </w:pPr>
            <w:r w:rsidRPr="00B62A22">
              <w:t xml:space="preserve">Ιδιωτικά ιατρείο                                     </w:t>
            </w:r>
            <w:sdt>
              <w:sdtPr>
                <w:id w:val="-268932185"/>
              </w:sdtPr>
              <w:sdtContent>
                <w:r w:rsidRPr="00B62A22">
                  <w:rPr>
                    <w:rFonts w:ascii="Segoe UI Symbol" w:eastAsia="MS Gothic" w:hAnsi="Segoe UI Symbol" w:cs="Segoe UI Symbol"/>
                  </w:rPr>
                  <w:t>☐</w:t>
                </w:r>
              </w:sdtContent>
            </w:sdt>
            <w:r w:rsidRPr="00B62A22">
              <w:t xml:space="preserve">     </w:t>
            </w:r>
          </w:p>
        </w:tc>
      </w:tr>
      <w:tr w:rsidR="00951686" w:rsidRPr="00B62A22" w14:paraId="7D85F6C7" w14:textId="77777777" w:rsidTr="00A360BF">
        <w:trPr>
          <w:trHeight w:val="227"/>
        </w:trPr>
        <w:tc>
          <w:tcPr>
            <w:tcW w:w="2500" w:type="pct"/>
            <w:vMerge/>
          </w:tcPr>
          <w:p w14:paraId="52FE36C9" w14:textId="77777777" w:rsidR="00951686" w:rsidRPr="00B62A22" w:rsidRDefault="00951686" w:rsidP="00A360BF">
            <w:pPr>
              <w:pStyle w:val="a6"/>
              <w:tabs>
                <w:tab w:val="left" w:pos="284"/>
              </w:tabs>
              <w:spacing w:line="276" w:lineRule="auto"/>
              <w:ind w:left="0" w:right="-1"/>
              <w:jc w:val="both"/>
            </w:pPr>
          </w:p>
        </w:tc>
        <w:tc>
          <w:tcPr>
            <w:tcW w:w="2500" w:type="pct"/>
          </w:tcPr>
          <w:p w14:paraId="7D88A099" w14:textId="77777777" w:rsidR="00951686" w:rsidRPr="00B62A22" w:rsidRDefault="00951686" w:rsidP="00A360BF">
            <w:pPr>
              <w:pStyle w:val="a6"/>
              <w:tabs>
                <w:tab w:val="left" w:pos="284"/>
              </w:tabs>
              <w:spacing w:line="276" w:lineRule="auto"/>
              <w:ind w:left="0" w:right="-1"/>
              <w:jc w:val="both"/>
            </w:pPr>
            <w:proofErr w:type="spellStart"/>
            <w:r w:rsidRPr="00B62A22">
              <w:t>Πολυϊατρείο</w:t>
            </w:r>
            <w:proofErr w:type="spellEnd"/>
            <w:r w:rsidRPr="00B62A22">
              <w:t xml:space="preserve"> - Εργαστήριο     </w:t>
            </w:r>
            <w:sdt>
              <w:sdtPr>
                <w:id w:val="-2137793108"/>
              </w:sdtPr>
              <w:sdtContent>
                <w:r w:rsidRPr="00B62A22">
                  <w:rPr>
                    <w:rFonts w:ascii="Segoe UI Symbol" w:eastAsia="MS Gothic" w:hAnsi="Segoe UI Symbol" w:cs="Segoe UI Symbol"/>
                  </w:rPr>
                  <w:t>☐</w:t>
                </w:r>
              </w:sdtContent>
            </w:sdt>
          </w:p>
        </w:tc>
      </w:tr>
      <w:tr w:rsidR="00951686" w:rsidRPr="00B62A22" w14:paraId="58BA3A25" w14:textId="77777777" w:rsidTr="00A360BF">
        <w:trPr>
          <w:trHeight w:val="227"/>
        </w:trPr>
        <w:tc>
          <w:tcPr>
            <w:tcW w:w="2500" w:type="pct"/>
            <w:vMerge/>
          </w:tcPr>
          <w:p w14:paraId="17593166" w14:textId="77777777" w:rsidR="00951686" w:rsidRPr="00B62A22" w:rsidRDefault="00951686" w:rsidP="00A360BF">
            <w:pPr>
              <w:pStyle w:val="a6"/>
              <w:tabs>
                <w:tab w:val="left" w:pos="284"/>
              </w:tabs>
              <w:spacing w:line="276" w:lineRule="auto"/>
              <w:ind w:left="0" w:right="-1"/>
              <w:jc w:val="both"/>
            </w:pPr>
          </w:p>
        </w:tc>
        <w:tc>
          <w:tcPr>
            <w:tcW w:w="2500" w:type="pct"/>
          </w:tcPr>
          <w:p w14:paraId="53C8C855" w14:textId="77777777" w:rsidR="00951686" w:rsidRPr="00B62A22" w:rsidRDefault="00951686" w:rsidP="00A360BF">
            <w:pPr>
              <w:pStyle w:val="a6"/>
              <w:tabs>
                <w:tab w:val="left" w:pos="284"/>
              </w:tabs>
              <w:spacing w:line="276" w:lineRule="auto"/>
              <w:ind w:left="0" w:right="-1"/>
              <w:jc w:val="both"/>
            </w:pPr>
            <w:r w:rsidRPr="00B62A22">
              <w:t xml:space="preserve">Ιδιωτική κλινική - Εξωτερικά τμήματα       </w:t>
            </w:r>
            <w:sdt>
              <w:sdtPr>
                <w:id w:val="469561388"/>
              </w:sdtPr>
              <w:sdtContent>
                <w:r w:rsidRPr="00B62A22">
                  <w:rPr>
                    <w:rFonts w:ascii="Segoe UI Symbol" w:eastAsia="MS Gothic" w:hAnsi="Segoe UI Symbol" w:cs="Segoe UI Symbol"/>
                  </w:rPr>
                  <w:t>☐</w:t>
                </w:r>
              </w:sdtContent>
            </w:sdt>
          </w:p>
        </w:tc>
      </w:tr>
      <w:tr w:rsidR="00951686" w:rsidRPr="00B62A22" w14:paraId="5E4A3968" w14:textId="77777777" w:rsidTr="00A360BF">
        <w:trPr>
          <w:trHeight w:val="227"/>
        </w:trPr>
        <w:tc>
          <w:tcPr>
            <w:tcW w:w="2500" w:type="pct"/>
          </w:tcPr>
          <w:p w14:paraId="7B559267" w14:textId="77777777" w:rsidR="00951686" w:rsidRPr="00B62A22" w:rsidRDefault="00951686" w:rsidP="00A360BF">
            <w:pPr>
              <w:pStyle w:val="a6"/>
              <w:tabs>
                <w:tab w:val="left" w:pos="284"/>
              </w:tabs>
              <w:spacing w:line="276" w:lineRule="auto"/>
              <w:ind w:left="0" w:right="-1"/>
              <w:jc w:val="center"/>
            </w:pPr>
            <w:r w:rsidRPr="00B62A22">
              <w:t>Άλλη δομή</w:t>
            </w:r>
          </w:p>
          <w:p w14:paraId="1CDE6804" w14:textId="77777777" w:rsidR="00951686" w:rsidRPr="00B62A22" w:rsidRDefault="00951686" w:rsidP="00A360BF">
            <w:pPr>
              <w:pStyle w:val="a6"/>
              <w:tabs>
                <w:tab w:val="left" w:pos="284"/>
              </w:tabs>
              <w:spacing w:line="276" w:lineRule="auto"/>
              <w:ind w:left="0" w:right="-1"/>
              <w:jc w:val="both"/>
            </w:pPr>
            <w:r w:rsidRPr="00B62A22">
              <w:t>που αναγνωρίζει το κράτος και παρέχει νόμιμα ιατρικές υπηρεσίες</w:t>
            </w:r>
          </w:p>
        </w:tc>
        <w:tc>
          <w:tcPr>
            <w:tcW w:w="2500" w:type="pct"/>
          </w:tcPr>
          <w:p w14:paraId="1B4918D4" w14:textId="77777777" w:rsidR="00951686" w:rsidRPr="00B62A22" w:rsidRDefault="00951686" w:rsidP="00A360BF">
            <w:pPr>
              <w:pStyle w:val="a6"/>
              <w:tabs>
                <w:tab w:val="left" w:pos="284"/>
              </w:tabs>
              <w:spacing w:line="276" w:lineRule="auto"/>
              <w:ind w:left="0" w:right="-1"/>
              <w:jc w:val="both"/>
            </w:pPr>
          </w:p>
        </w:tc>
      </w:tr>
      <w:tr w:rsidR="00951686" w:rsidRPr="00B62A22" w14:paraId="0BD5E632" w14:textId="77777777" w:rsidTr="00A360BF">
        <w:trPr>
          <w:trHeight w:val="227"/>
        </w:trPr>
        <w:tc>
          <w:tcPr>
            <w:tcW w:w="2500" w:type="pct"/>
          </w:tcPr>
          <w:p w14:paraId="6089340E" w14:textId="77777777" w:rsidR="00951686" w:rsidRPr="00B62A22" w:rsidRDefault="00951686" w:rsidP="00A360BF">
            <w:pPr>
              <w:pStyle w:val="a6"/>
              <w:tabs>
                <w:tab w:val="left" w:pos="284"/>
              </w:tabs>
              <w:spacing w:line="276" w:lineRule="auto"/>
              <w:ind w:left="0" w:right="-1"/>
              <w:jc w:val="both"/>
            </w:pPr>
            <w:r w:rsidRPr="00B62A22">
              <w:t>ΟΔΟΣ</w:t>
            </w:r>
          </w:p>
        </w:tc>
        <w:tc>
          <w:tcPr>
            <w:tcW w:w="2500" w:type="pct"/>
          </w:tcPr>
          <w:p w14:paraId="0A9EDECC" w14:textId="77777777" w:rsidR="00951686" w:rsidRPr="00B62A22" w:rsidRDefault="00951686" w:rsidP="00A360BF">
            <w:pPr>
              <w:pStyle w:val="a6"/>
              <w:tabs>
                <w:tab w:val="left" w:pos="284"/>
              </w:tabs>
              <w:spacing w:line="276" w:lineRule="auto"/>
              <w:ind w:left="0" w:right="-1"/>
              <w:jc w:val="both"/>
            </w:pPr>
          </w:p>
        </w:tc>
      </w:tr>
      <w:tr w:rsidR="00951686" w:rsidRPr="00B62A22" w14:paraId="789376ED" w14:textId="77777777" w:rsidTr="00A360BF">
        <w:trPr>
          <w:trHeight w:val="227"/>
        </w:trPr>
        <w:tc>
          <w:tcPr>
            <w:tcW w:w="2500" w:type="pct"/>
          </w:tcPr>
          <w:p w14:paraId="27ECB47A" w14:textId="77777777" w:rsidR="00951686" w:rsidRPr="00B62A22" w:rsidRDefault="00951686" w:rsidP="00A360BF">
            <w:pPr>
              <w:pStyle w:val="a6"/>
              <w:tabs>
                <w:tab w:val="left" w:pos="284"/>
              </w:tabs>
              <w:spacing w:line="276" w:lineRule="auto"/>
              <w:ind w:left="0" w:right="-1"/>
              <w:jc w:val="both"/>
            </w:pPr>
            <w:r w:rsidRPr="00B62A22">
              <w:t>ΑΡΙΘΜΟΣ</w:t>
            </w:r>
          </w:p>
        </w:tc>
        <w:tc>
          <w:tcPr>
            <w:tcW w:w="2500" w:type="pct"/>
          </w:tcPr>
          <w:p w14:paraId="3ED47B85" w14:textId="77777777" w:rsidR="00951686" w:rsidRPr="00B62A22" w:rsidRDefault="00951686" w:rsidP="00A360BF">
            <w:pPr>
              <w:pStyle w:val="a6"/>
              <w:tabs>
                <w:tab w:val="left" w:pos="284"/>
              </w:tabs>
              <w:spacing w:line="276" w:lineRule="auto"/>
              <w:ind w:left="0" w:right="-1"/>
              <w:jc w:val="both"/>
            </w:pPr>
          </w:p>
        </w:tc>
      </w:tr>
      <w:tr w:rsidR="00951686" w:rsidRPr="00B62A22" w14:paraId="723BBEA4" w14:textId="77777777" w:rsidTr="00A360BF">
        <w:trPr>
          <w:trHeight w:val="227"/>
        </w:trPr>
        <w:tc>
          <w:tcPr>
            <w:tcW w:w="2500" w:type="pct"/>
          </w:tcPr>
          <w:p w14:paraId="4C466B97" w14:textId="77777777" w:rsidR="00951686" w:rsidRPr="00B62A22" w:rsidRDefault="00951686" w:rsidP="00A360BF">
            <w:pPr>
              <w:pStyle w:val="a6"/>
              <w:tabs>
                <w:tab w:val="left" w:pos="284"/>
              </w:tabs>
              <w:spacing w:line="276" w:lineRule="auto"/>
              <w:ind w:left="0" w:right="-1"/>
              <w:jc w:val="both"/>
            </w:pPr>
            <w:r w:rsidRPr="00B62A22">
              <w:t>ΤΚ</w:t>
            </w:r>
          </w:p>
        </w:tc>
        <w:tc>
          <w:tcPr>
            <w:tcW w:w="2500" w:type="pct"/>
          </w:tcPr>
          <w:p w14:paraId="449A65AF" w14:textId="77777777" w:rsidR="00951686" w:rsidRPr="00B62A22" w:rsidRDefault="00951686" w:rsidP="00A360BF">
            <w:pPr>
              <w:pStyle w:val="a6"/>
              <w:tabs>
                <w:tab w:val="left" w:pos="284"/>
              </w:tabs>
              <w:spacing w:line="276" w:lineRule="auto"/>
              <w:ind w:left="0" w:right="-1"/>
              <w:jc w:val="both"/>
            </w:pPr>
          </w:p>
        </w:tc>
      </w:tr>
      <w:tr w:rsidR="00951686" w:rsidRPr="00B62A22" w14:paraId="2037A201" w14:textId="77777777" w:rsidTr="00A360BF">
        <w:trPr>
          <w:trHeight w:val="227"/>
        </w:trPr>
        <w:tc>
          <w:tcPr>
            <w:tcW w:w="2500" w:type="pct"/>
          </w:tcPr>
          <w:p w14:paraId="790D9222" w14:textId="77777777" w:rsidR="00951686" w:rsidRPr="00B62A22" w:rsidRDefault="00951686" w:rsidP="00A360BF">
            <w:pPr>
              <w:pStyle w:val="a6"/>
              <w:tabs>
                <w:tab w:val="left" w:pos="284"/>
              </w:tabs>
              <w:spacing w:line="276" w:lineRule="auto"/>
              <w:ind w:left="0" w:right="-1"/>
              <w:jc w:val="both"/>
            </w:pPr>
            <w:r w:rsidRPr="00B62A22">
              <w:t>ΠΟΛΗ</w:t>
            </w:r>
          </w:p>
        </w:tc>
        <w:tc>
          <w:tcPr>
            <w:tcW w:w="2500" w:type="pct"/>
          </w:tcPr>
          <w:p w14:paraId="18AC2C99" w14:textId="77777777" w:rsidR="00951686" w:rsidRPr="00B62A22" w:rsidRDefault="00951686" w:rsidP="00A360BF">
            <w:pPr>
              <w:pStyle w:val="a6"/>
              <w:tabs>
                <w:tab w:val="left" w:pos="284"/>
              </w:tabs>
              <w:spacing w:line="276" w:lineRule="auto"/>
              <w:ind w:left="0" w:right="-1"/>
              <w:jc w:val="both"/>
            </w:pPr>
          </w:p>
        </w:tc>
      </w:tr>
      <w:tr w:rsidR="00951686" w:rsidRPr="00B62A22" w14:paraId="6B00B246" w14:textId="77777777" w:rsidTr="00A360BF">
        <w:trPr>
          <w:trHeight w:val="227"/>
        </w:trPr>
        <w:tc>
          <w:tcPr>
            <w:tcW w:w="2500" w:type="pct"/>
          </w:tcPr>
          <w:p w14:paraId="114ED197" w14:textId="77777777" w:rsidR="00951686" w:rsidRPr="00B62A22" w:rsidRDefault="00951686" w:rsidP="00A360BF">
            <w:pPr>
              <w:pStyle w:val="a6"/>
              <w:tabs>
                <w:tab w:val="left" w:pos="284"/>
              </w:tabs>
              <w:spacing w:line="276" w:lineRule="auto"/>
              <w:ind w:left="0" w:right="-1"/>
              <w:jc w:val="both"/>
            </w:pPr>
            <w:r w:rsidRPr="00B62A22">
              <w:t>ΝΟΜΟ</w:t>
            </w:r>
          </w:p>
        </w:tc>
        <w:tc>
          <w:tcPr>
            <w:tcW w:w="2500" w:type="pct"/>
          </w:tcPr>
          <w:p w14:paraId="17CB3D70" w14:textId="77777777" w:rsidR="00951686" w:rsidRPr="00B62A22" w:rsidRDefault="00951686" w:rsidP="00A360BF">
            <w:pPr>
              <w:pStyle w:val="a6"/>
              <w:tabs>
                <w:tab w:val="left" w:pos="284"/>
              </w:tabs>
              <w:spacing w:line="276" w:lineRule="auto"/>
              <w:ind w:left="0" w:right="-1"/>
              <w:jc w:val="both"/>
            </w:pPr>
          </w:p>
        </w:tc>
      </w:tr>
      <w:tr w:rsidR="00951686" w:rsidRPr="00B62A22" w14:paraId="4904F8C6" w14:textId="77777777" w:rsidTr="00A360BF">
        <w:trPr>
          <w:trHeight w:val="227"/>
        </w:trPr>
        <w:tc>
          <w:tcPr>
            <w:tcW w:w="2500" w:type="pct"/>
          </w:tcPr>
          <w:p w14:paraId="14C4174D" w14:textId="77777777" w:rsidR="00951686" w:rsidRPr="00B62A22" w:rsidRDefault="00951686" w:rsidP="00A360BF">
            <w:pPr>
              <w:pStyle w:val="a6"/>
              <w:tabs>
                <w:tab w:val="left" w:pos="284"/>
              </w:tabs>
              <w:spacing w:line="276" w:lineRule="auto"/>
              <w:ind w:left="0" w:right="-1"/>
              <w:jc w:val="both"/>
            </w:pPr>
            <w:r w:rsidRPr="00B62A22">
              <w:t>ΑΦΜ</w:t>
            </w:r>
          </w:p>
        </w:tc>
        <w:tc>
          <w:tcPr>
            <w:tcW w:w="2500" w:type="pct"/>
          </w:tcPr>
          <w:p w14:paraId="41BE9FCB" w14:textId="77777777" w:rsidR="00951686" w:rsidRPr="00B62A22" w:rsidRDefault="00951686" w:rsidP="00A360BF">
            <w:pPr>
              <w:pStyle w:val="a6"/>
              <w:tabs>
                <w:tab w:val="left" w:pos="284"/>
              </w:tabs>
              <w:spacing w:line="276" w:lineRule="auto"/>
              <w:ind w:left="0" w:right="-1"/>
              <w:jc w:val="both"/>
            </w:pPr>
          </w:p>
        </w:tc>
      </w:tr>
      <w:tr w:rsidR="00951686" w:rsidRPr="00B62A22" w14:paraId="15B77BC0" w14:textId="77777777" w:rsidTr="00A360BF">
        <w:trPr>
          <w:trHeight w:val="227"/>
        </w:trPr>
        <w:tc>
          <w:tcPr>
            <w:tcW w:w="2500" w:type="pct"/>
          </w:tcPr>
          <w:p w14:paraId="5EC8AF73" w14:textId="77777777" w:rsidR="00951686" w:rsidRPr="00B62A22" w:rsidRDefault="00951686" w:rsidP="00A360BF">
            <w:pPr>
              <w:pStyle w:val="a6"/>
              <w:tabs>
                <w:tab w:val="left" w:pos="284"/>
              </w:tabs>
              <w:spacing w:line="276" w:lineRule="auto"/>
              <w:ind w:left="0" w:right="-1"/>
              <w:jc w:val="both"/>
            </w:pPr>
            <w:r w:rsidRPr="00B62A22">
              <w:t>Δ.Ο.Υ</w:t>
            </w:r>
          </w:p>
        </w:tc>
        <w:tc>
          <w:tcPr>
            <w:tcW w:w="2500" w:type="pct"/>
          </w:tcPr>
          <w:p w14:paraId="53FFC1B7" w14:textId="77777777" w:rsidR="00951686" w:rsidRPr="00B62A22" w:rsidRDefault="00951686" w:rsidP="00A360BF">
            <w:pPr>
              <w:pStyle w:val="a6"/>
              <w:tabs>
                <w:tab w:val="left" w:pos="284"/>
              </w:tabs>
              <w:spacing w:line="276" w:lineRule="auto"/>
              <w:ind w:left="0" w:right="-1"/>
              <w:jc w:val="both"/>
            </w:pPr>
          </w:p>
        </w:tc>
      </w:tr>
      <w:tr w:rsidR="00951686" w:rsidRPr="00B62A22" w14:paraId="701E5E4D" w14:textId="77777777" w:rsidTr="00A360BF">
        <w:trPr>
          <w:trHeight w:val="227"/>
        </w:trPr>
        <w:tc>
          <w:tcPr>
            <w:tcW w:w="2500" w:type="pct"/>
          </w:tcPr>
          <w:p w14:paraId="3B13284D" w14:textId="77777777" w:rsidR="00951686" w:rsidRPr="00B62A22" w:rsidRDefault="00951686" w:rsidP="00A360BF">
            <w:pPr>
              <w:pStyle w:val="a6"/>
              <w:tabs>
                <w:tab w:val="left" w:pos="284"/>
              </w:tabs>
              <w:spacing w:line="276" w:lineRule="auto"/>
              <w:ind w:left="0" w:right="-1"/>
              <w:jc w:val="both"/>
            </w:pPr>
            <w:r w:rsidRPr="00B62A22">
              <w:t>ΙΒΑΝ (εταιρικό λογαριασμό)</w:t>
            </w:r>
          </w:p>
        </w:tc>
        <w:tc>
          <w:tcPr>
            <w:tcW w:w="2500" w:type="pct"/>
          </w:tcPr>
          <w:p w14:paraId="68FDEA9C" w14:textId="77777777" w:rsidR="00951686" w:rsidRPr="00B62A22" w:rsidRDefault="00951686" w:rsidP="00A360BF">
            <w:pPr>
              <w:pStyle w:val="a6"/>
              <w:tabs>
                <w:tab w:val="left" w:pos="284"/>
              </w:tabs>
              <w:spacing w:line="276" w:lineRule="auto"/>
              <w:ind w:left="0" w:right="-1"/>
              <w:jc w:val="both"/>
            </w:pPr>
          </w:p>
        </w:tc>
      </w:tr>
      <w:tr w:rsidR="00951686" w:rsidRPr="00B62A22" w14:paraId="51485D5D" w14:textId="77777777" w:rsidTr="00A360BF">
        <w:trPr>
          <w:trHeight w:val="227"/>
        </w:trPr>
        <w:tc>
          <w:tcPr>
            <w:tcW w:w="2500" w:type="pct"/>
            <w:vAlign w:val="center"/>
          </w:tcPr>
          <w:p w14:paraId="5814A4EF" w14:textId="1013099D" w:rsidR="00951686" w:rsidRPr="00B62A22" w:rsidRDefault="00951686" w:rsidP="00B62A22">
            <w:pPr>
              <w:widowControl/>
              <w:tabs>
                <w:tab w:val="left" w:pos="284"/>
              </w:tabs>
              <w:autoSpaceDE/>
              <w:autoSpaceDN/>
              <w:spacing w:line="276" w:lineRule="auto"/>
              <w:ind w:right="-1"/>
            </w:pPr>
            <w:r w:rsidRPr="00B62A22">
              <w:t xml:space="preserve">Νόμιμος/οι Εκπρόσωπος/οι </w:t>
            </w:r>
            <w:proofErr w:type="spellStart"/>
            <w:r w:rsidR="00B62A22" w:rsidRPr="00B62A22">
              <w:t>Ονοματ</w:t>
            </w:r>
            <w:proofErr w:type="spellEnd"/>
            <w:r w:rsidR="00B62A22" w:rsidRPr="00B62A22">
              <w:t>/</w:t>
            </w:r>
            <w:proofErr w:type="spellStart"/>
            <w:r w:rsidR="00B62A22" w:rsidRPr="00B62A22">
              <w:t>μο</w:t>
            </w:r>
            <w:proofErr w:type="spellEnd"/>
            <w:r w:rsidR="00B62A22" w:rsidRPr="00B62A22">
              <w:t xml:space="preserve">  &amp; ΑΜΚΑ</w:t>
            </w:r>
          </w:p>
        </w:tc>
        <w:tc>
          <w:tcPr>
            <w:tcW w:w="2500" w:type="pct"/>
            <w:vAlign w:val="center"/>
          </w:tcPr>
          <w:p w14:paraId="08DE3FF5" w14:textId="77777777" w:rsidR="00951686" w:rsidRPr="00B62A22" w:rsidRDefault="00951686" w:rsidP="00B62A22">
            <w:pPr>
              <w:widowControl/>
              <w:tabs>
                <w:tab w:val="left" w:pos="284"/>
              </w:tabs>
              <w:autoSpaceDE/>
              <w:autoSpaceDN/>
              <w:spacing w:line="276" w:lineRule="auto"/>
              <w:ind w:right="-1"/>
            </w:pPr>
          </w:p>
        </w:tc>
      </w:tr>
      <w:tr w:rsidR="00951686" w:rsidRPr="00B62A22" w14:paraId="0F7B6C0B" w14:textId="77777777" w:rsidTr="00A360BF">
        <w:trPr>
          <w:trHeight w:val="227"/>
        </w:trPr>
        <w:tc>
          <w:tcPr>
            <w:tcW w:w="2500" w:type="pct"/>
            <w:vAlign w:val="center"/>
          </w:tcPr>
          <w:p w14:paraId="60329DF0" w14:textId="77777777" w:rsidR="00951686" w:rsidRPr="00B62A22" w:rsidRDefault="00951686" w:rsidP="00A360BF">
            <w:pPr>
              <w:pStyle w:val="a6"/>
              <w:tabs>
                <w:tab w:val="left" w:pos="284"/>
              </w:tabs>
              <w:spacing w:line="276" w:lineRule="auto"/>
              <w:ind w:left="0" w:right="-1"/>
            </w:pPr>
            <w:r w:rsidRPr="00B62A22">
              <w:t xml:space="preserve">Άδεια Λειτουργίας </w:t>
            </w:r>
          </w:p>
          <w:p w14:paraId="10E1E246" w14:textId="77777777" w:rsidR="00951686" w:rsidRPr="00B62A22" w:rsidRDefault="00951686" w:rsidP="00A360BF">
            <w:pPr>
              <w:pStyle w:val="a6"/>
              <w:tabs>
                <w:tab w:val="left" w:pos="284"/>
              </w:tabs>
              <w:spacing w:line="276" w:lineRule="auto"/>
              <w:ind w:left="0" w:right="-1"/>
            </w:pPr>
            <w:r w:rsidRPr="00B62A22">
              <w:t>(για ιδιωτικές μονάδες φροντίδας υγείας:</w:t>
            </w:r>
            <w:r w:rsidRPr="00B62A22">
              <w:rPr>
                <w:i/>
                <w:iCs/>
              </w:rPr>
              <w:t xml:space="preserve"> Δηλώστε αριθμό πρωτοκόλλου άδειας</w:t>
            </w:r>
            <w:r w:rsidRPr="00B62A22">
              <w:t xml:space="preserve">) </w:t>
            </w:r>
          </w:p>
          <w:p w14:paraId="44B241FD" w14:textId="77777777" w:rsidR="00951686" w:rsidRPr="00B62A22" w:rsidRDefault="00951686" w:rsidP="00A360BF">
            <w:pPr>
              <w:pStyle w:val="a6"/>
              <w:tabs>
                <w:tab w:val="left" w:pos="284"/>
              </w:tabs>
              <w:spacing w:line="276" w:lineRule="auto"/>
              <w:ind w:left="0" w:right="-1"/>
              <w:rPr>
                <w:i/>
                <w:iCs/>
              </w:rPr>
            </w:pPr>
          </w:p>
        </w:tc>
        <w:tc>
          <w:tcPr>
            <w:tcW w:w="2500" w:type="pct"/>
            <w:vAlign w:val="center"/>
          </w:tcPr>
          <w:p w14:paraId="059A6759" w14:textId="77777777" w:rsidR="00951686" w:rsidRPr="00B62A22" w:rsidRDefault="00951686" w:rsidP="00A360BF">
            <w:pPr>
              <w:pStyle w:val="a6"/>
              <w:tabs>
                <w:tab w:val="left" w:pos="284"/>
              </w:tabs>
              <w:spacing w:line="276" w:lineRule="auto"/>
              <w:ind w:left="0" w:right="-1"/>
            </w:pPr>
          </w:p>
        </w:tc>
      </w:tr>
      <w:tr w:rsidR="00951686" w:rsidRPr="00B62A22" w14:paraId="39676876" w14:textId="77777777" w:rsidTr="00A360BF">
        <w:trPr>
          <w:trHeight w:val="227"/>
        </w:trPr>
        <w:tc>
          <w:tcPr>
            <w:tcW w:w="2500" w:type="pct"/>
            <w:vAlign w:val="center"/>
          </w:tcPr>
          <w:p w14:paraId="0CECAA01" w14:textId="77777777" w:rsidR="00951686" w:rsidRPr="00B62A22" w:rsidRDefault="00951686" w:rsidP="00A360BF">
            <w:pPr>
              <w:pStyle w:val="a6"/>
              <w:tabs>
                <w:tab w:val="left" w:pos="284"/>
              </w:tabs>
              <w:spacing w:line="276" w:lineRule="auto"/>
              <w:ind w:left="0" w:right="-1"/>
            </w:pPr>
            <w:r w:rsidRPr="00B62A22">
              <w:lastRenderedPageBreak/>
              <w:t xml:space="preserve">Φορέας έκδοσης άδειας </w:t>
            </w:r>
          </w:p>
          <w:p w14:paraId="6E42B131" w14:textId="77777777" w:rsidR="00951686" w:rsidRPr="00B62A22" w:rsidRDefault="00951686" w:rsidP="00A360BF">
            <w:pPr>
              <w:pStyle w:val="a6"/>
              <w:tabs>
                <w:tab w:val="left" w:pos="284"/>
              </w:tabs>
              <w:spacing w:line="276" w:lineRule="auto"/>
              <w:ind w:left="0" w:right="-1"/>
            </w:pPr>
            <w:r w:rsidRPr="00B62A22">
              <w:t>(για ιδιωτικές μονάδες φροντίδας υγείας : Δηλώστε αριθμό πρωτοκόλλου άδειας  και Ιατρικό Σύλλογος ή αρμόδια Περιφέρεια)</w:t>
            </w:r>
          </w:p>
          <w:p w14:paraId="0F9493EC" w14:textId="77777777" w:rsidR="00951686" w:rsidRPr="00B62A22" w:rsidRDefault="00951686" w:rsidP="00A360BF">
            <w:pPr>
              <w:pStyle w:val="a6"/>
              <w:tabs>
                <w:tab w:val="left" w:pos="284"/>
              </w:tabs>
              <w:spacing w:line="276" w:lineRule="auto"/>
              <w:ind w:left="0" w:right="-1"/>
            </w:pPr>
          </w:p>
        </w:tc>
        <w:tc>
          <w:tcPr>
            <w:tcW w:w="2500" w:type="pct"/>
            <w:vAlign w:val="center"/>
          </w:tcPr>
          <w:p w14:paraId="51FB8698" w14:textId="77777777" w:rsidR="00951686" w:rsidRPr="00B62A22" w:rsidRDefault="00951686" w:rsidP="00A360BF">
            <w:pPr>
              <w:pStyle w:val="a6"/>
              <w:tabs>
                <w:tab w:val="left" w:pos="284"/>
              </w:tabs>
              <w:spacing w:line="276" w:lineRule="auto"/>
              <w:ind w:left="0" w:right="-1"/>
            </w:pPr>
          </w:p>
        </w:tc>
      </w:tr>
      <w:tr w:rsidR="00951686" w:rsidRPr="00B62A22" w14:paraId="4AAEA30C" w14:textId="77777777" w:rsidTr="00A360BF">
        <w:trPr>
          <w:trHeight w:val="227"/>
        </w:trPr>
        <w:tc>
          <w:tcPr>
            <w:tcW w:w="2500" w:type="pct"/>
            <w:vAlign w:val="center"/>
          </w:tcPr>
          <w:p w14:paraId="4F1F3847" w14:textId="77777777" w:rsidR="00951686" w:rsidRPr="00B62A22" w:rsidRDefault="00951686" w:rsidP="00A360BF">
            <w:pPr>
              <w:pStyle w:val="a6"/>
              <w:tabs>
                <w:tab w:val="left" w:pos="284"/>
              </w:tabs>
              <w:spacing w:line="276" w:lineRule="auto"/>
              <w:ind w:left="0" w:right="-1"/>
            </w:pPr>
            <w:r w:rsidRPr="00B62A22">
              <w:t>Επιστημονικά υπεύθυνο/οι ιατρό/</w:t>
            </w:r>
            <w:proofErr w:type="spellStart"/>
            <w:r w:rsidRPr="00B62A22">
              <w:t>οί</w:t>
            </w:r>
            <w:proofErr w:type="spellEnd"/>
            <w:r w:rsidRPr="00B62A22">
              <w:t xml:space="preserve"> </w:t>
            </w:r>
          </w:p>
          <w:p w14:paraId="7BBEEB95" w14:textId="77777777" w:rsidR="00951686" w:rsidRPr="00B62A22" w:rsidRDefault="00951686" w:rsidP="00A360BF">
            <w:pPr>
              <w:pStyle w:val="a6"/>
              <w:tabs>
                <w:tab w:val="left" w:pos="284"/>
              </w:tabs>
              <w:spacing w:line="276" w:lineRule="auto"/>
              <w:ind w:left="0" w:right="-1"/>
            </w:pPr>
            <w:r w:rsidRPr="00B62A22">
              <w:t xml:space="preserve">(Δηλώστε </w:t>
            </w:r>
            <w:proofErr w:type="spellStart"/>
            <w:r w:rsidRPr="00B62A22">
              <w:t>Ονοματ</w:t>
            </w:r>
            <w:proofErr w:type="spellEnd"/>
            <w:r w:rsidRPr="00B62A22">
              <w:t>/</w:t>
            </w:r>
            <w:proofErr w:type="spellStart"/>
            <w:r w:rsidRPr="00B62A22">
              <w:t>μο</w:t>
            </w:r>
            <w:proofErr w:type="spellEnd"/>
            <w:r w:rsidRPr="00B62A22">
              <w:t xml:space="preserve"> &amp;  ΑΜΚΑ &amp; Ιατρικός Σύλλογος)</w:t>
            </w:r>
          </w:p>
          <w:p w14:paraId="6660B3A1" w14:textId="77777777" w:rsidR="00951686" w:rsidRPr="00B62A22" w:rsidRDefault="00951686" w:rsidP="00A360BF">
            <w:pPr>
              <w:pStyle w:val="a6"/>
              <w:tabs>
                <w:tab w:val="left" w:pos="284"/>
              </w:tabs>
              <w:spacing w:line="276" w:lineRule="auto"/>
              <w:ind w:left="0" w:right="-1"/>
            </w:pPr>
          </w:p>
        </w:tc>
        <w:tc>
          <w:tcPr>
            <w:tcW w:w="2500" w:type="pct"/>
            <w:vAlign w:val="center"/>
          </w:tcPr>
          <w:p w14:paraId="26D8151C" w14:textId="77777777" w:rsidR="00951686" w:rsidRPr="00B62A22" w:rsidRDefault="00951686" w:rsidP="00A360BF">
            <w:pPr>
              <w:pStyle w:val="a6"/>
              <w:tabs>
                <w:tab w:val="left" w:pos="284"/>
              </w:tabs>
              <w:spacing w:line="276" w:lineRule="auto"/>
              <w:ind w:left="1080" w:right="-1"/>
            </w:pPr>
          </w:p>
        </w:tc>
      </w:tr>
      <w:tr w:rsidR="00951686" w:rsidRPr="00B62A22" w14:paraId="499449B1" w14:textId="77777777" w:rsidTr="00A360BF">
        <w:trPr>
          <w:trHeight w:val="269"/>
        </w:trPr>
        <w:tc>
          <w:tcPr>
            <w:tcW w:w="2500" w:type="pct"/>
          </w:tcPr>
          <w:p w14:paraId="28B1CEF7" w14:textId="77777777" w:rsidR="00951686" w:rsidRPr="00B62A22" w:rsidRDefault="00951686" w:rsidP="00A360BF">
            <w:pPr>
              <w:pStyle w:val="a6"/>
              <w:tabs>
                <w:tab w:val="left" w:pos="284"/>
              </w:tabs>
              <w:spacing w:line="276" w:lineRule="auto"/>
              <w:ind w:left="0" w:right="-1"/>
              <w:jc w:val="both"/>
              <w:rPr>
                <w:lang w:val="en-US"/>
              </w:rPr>
            </w:pPr>
            <w:r w:rsidRPr="00B62A22">
              <w:t>Τηλέφωνο Επικοινωνίας</w:t>
            </w:r>
            <w:r w:rsidRPr="00B62A22">
              <w:rPr>
                <w:lang w:val="en-US"/>
              </w:rPr>
              <w:t xml:space="preserve"> </w:t>
            </w:r>
          </w:p>
        </w:tc>
        <w:tc>
          <w:tcPr>
            <w:tcW w:w="2500" w:type="pct"/>
          </w:tcPr>
          <w:p w14:paraId="485D97C5" w14:textId="77777777" w:rsidR="00951686" w:rsidRPr="00B62A22" w:rsidRDefault="00951686" w:rsidP="00A360BF">
            <w:pPr>
              <w:pStyle w:val="a6"/>
              <w:tabs>
                <w:tab w:val="left" w:pos="284"/>
              </w:tabs>
              <w:spacing w:line="276" w:lineRule="auto"/>
              <w:ind w:left="0" w:right="-1"/>
              <w:jc w:val="both"/>
            </w:pPr>
          </w:p>
        </w:tc>
      </w:tr>
      <w:tr w:rsidR="00951686" w:rsidRPr="00B62A22" w14:paraId="383B88FF" w14:textId="77777777" w:rsidTr="00A360BF">
        <w:trPr>
          <w:trHeight w:val="227"/>
        </w:trPr>
        <w:tc>
          <w:tcPr>
            <w:tcW w:w="2500" w:type="pct"/>
          </w:tcPr>
          <w:p w14:paraId="58DBDF12" w14:textId="77777777" w:rsidR="00951686" w:rsidRPr="00B62A22" w:rsidRDefault="00951686" w:rsidP="00A360BF">
            <w:pPr>
              <w:pStyle w:val="a6"/>
              <w:tabs>
                <w:tab w:val="left" w:pos="284"/>
              </w:tabs>
              <w:spacing w:line="276" w:lineRule="auto"/>
              <w:ind w:left="0" w:right="-1"/>
              <w:jc w:val="both"/>
              <w:rPr>
                <w:lang w:val="en-US"/>
              </w:rPr>
            </w:pPr>
            <w:r w:rsidRPr="00B62A22">
              <w:rPr>
                <w:lang w:val="en-US"/>
              </w:rPr>
              <w:t>email</w:t>
            </w:r>
          </w:p>
        </w:tc>
        <w:tc>
          <w:tcPr>
            <w:tcW w:w="2500" w:type="pct"/>
          </w:tcPr>
          <w:p w14:paraId="0609923B" w14:textId="77777777" w:rsidR="00951686" w:rsidRPr="00B62A22" w:rsidRDefault="00951686" w:rsidP="00A360BF">
            <w:pPr>
              <w:pStyle w:val="a6"/>
              <w:tabs>
                <w:tab w:val="left" w:pos="284"/>
              </w:tabs>
              <w:spacing w:line="276" w:lineRule="auto"/>
              <w:ind w:left="0" w:right="-1"/>
              <w:jc w:val="both"/>
            </w:pPr>
          </w:p>
        </w:tc>
      </w:tr>
    </w:tbl>
    <w:p w14:paraId="5F0374E1" w14:textId="77777777" w:rsidR="00951686" w:rsidRPr="00B62A22" w:rsidRDefault="00951686" w:rsidP="00951686">
      <w:pPr>
        <w:spacing w:line="276" w:lineRule="auto"/>
        <w:jc w:val="both"/>
      </w:pPr>
    </w:p>
    <w:p w14:paraId="22A7B834" w14:textId="77777777" w:rsidR="00951686" w:rsidRPr="00B62A22" w:rsidRDefault="00951686" w:rsidP="00951686">
      <w:pPr>
        <w:spacing w:line="276" w:lineRule="auto"/>
        <w:jc w:val="both"/>
      </w:pPr>
    </w:p>
    <w:tbl>
      <w:tblPr>
        <w:tblStyle w:val="ae"/>
        <w:tblW w:w="9341" w:type="dxa"/>
        <w:tblBorders>
          <w:top w:val="single" w:sz="12" w:space="0" w:color="0A2F41" w:themeColor="accent1" w:themeShade="80"/>
          <w:left w:val="single" w:sz="12" w:space="0" w:color="0A2F41" w:themeColor="accent1" w:themeShade="80"/>
          <w:bottom w:val="single" w:sz="12" w:space="0" w:color="0A2F41" w:themeColor="accent1" w:themeShade="80"/>
          <w:right w:val="single" w:sz="12" w:space="0" w:color="0A2F41" w:themeColor="accent1" w:themeShade="80"/>
          <w:insideH w:val="single" w:sz="4" w:space="0" w:color="0A2F41" w:themeColor="accent1" w:themeShade="80"/>
          <w:insideV w:val="single" w:sz="4" w:space="0" w:color="0A2F41" w:themeColor="accent1" w:themeShade="80"/>
        </w:tblBorders>
        <w:tblLook w:val="04A0" w:firstRow="1" w:lastRow="0" w:firstColumn="1" w:lastColumn="0" w:noHBand="0" w:noVBand="1"/>
      </w:tblPr>
      <w:tblGrid>
        <w:gridCol w:w="2832"/>
        <w:gridCol w:w="6509"/>
      </w:tblGrid>
      <w:tr w:rsidR="00951686" w:rsidRPr="00B62A22" w14:paraId="29CB8A71" w14:textId="77777777" w:rsidTr="00A360BF">
        <w:trPr>
          <w:trHeight w:val="996"/>
        </w:trPr>
        <w:tc>
          <w:tcPr>
            <w:tcW w:w="9341" w:type="dxa"/>
            <w:gridSpan w:val="2"/>
            <w:shd w:val="clear" w:color="auto" w:fill="FFFAEB"/>
          </w:tcPr>
          <w:p w14:paraId="17525BEA" w14:textId="77777777" w:rsidR="00951686" w:rsidRPr="00B62A22" w:rsidRDefault="00951686" w:rsidP="00A360BF">
            <w:pPr>
              <w:pStyle w:val="1"/>
              <w:spacing w:before="0" w:after="0"/>
              <w:jc w:val="center"/>
              <w:rPr>
                <w:rFonts w:ascii="Times New Roman" w:hAnsi="Times New Roman" w:cs="Times New Roman"/>
                <w:b/>
                <w:color w:val="0A2F41" w:themeColor="accent1" w:themeShade="80"/>
                <w:sz w:val="22"/>
                <w:szCs w:val="22"/>
              </w:rPr>
            </w:pPr>
            <w:r w:rsidRPr="00B62A22">
              <w:rPr>
                <w:rFonts w:ascii="Times New Roman" w:hAnsi="Times New Roman" w:cs="Times New Roman"/>
                <w:b/>
                <w:color w:val="0A2F41" w:themeColor="accent1" w:themeShade="80"/>
                <w:sz w:val="22"/>
                <w:szCs w:val="22"/>
              </w:rPr>
              <w:t>ΗΛΕΚΤΡΟΝΙΚΗ ΔΗΛΩΣΗ ΣΥΜΜΕΤΟΧΗΣ ΜΟΝΑΔΑΣ ΦΡΟΝΤΙΔΑΣ ΥΓΕΙΑΣ</w:t>
            </w:r>
          </w:p>
          <w:p w14:paraId="4D9CDC40" w14:textId="77777777" w:rsidR="00951686" w:rsidRPr="00B62A22" w:rsidRDefault="00951686" w:rsidP="00A360BF">
            <w:pPr>
              <w:pStyle w:val="1"/>
              <w:spacing w:before="0" w:after="0"/>
              <w:jc w:val="center"/>
              <w:rPr>
                <w:rFonts w:ascii="Times New Roman" w:hAnsi="Times New Roman" w:cs="Times New Roman"/>
                <w:b/>
                <w:color w:val="0A2F41" w:themeColor="accent1" w:themeShade="80"/>
                <w:sz w:val="22"/>
                <w:szCs w:val="22"/>
              </w:rPr>
            </w:pPr>
            <w:r w:rsidRPr="00B62A22">
              <w:rPr>
                <w:rFonts w:ascii="Times New Roman" w:hAnsi="Times New Roman" w:cs="Times New Roman"/>
                <w:b/>
                <w:color w:val="0A2F41" w:themeColor="accent1" w:themeShade="80"/>
                <w:sz w:val="22"/>
                <w:szCs w:val="22"/>
              </w:rPr>
              <w:t>ΣΤΗ ΔΡΑΣΗ</w:t>
            </w:r>
          </w:p>
          <w:p w14:paraId="15BA5E97" w14:textId="77777777" w:rsidR="00951686" w:rsidRPr="00B62A22" w:rsidRDefault="00951686" w:rsidP="00A360BF">
            <w:pPr>
              <w:pStyle w:val="1"/>
              <w:spacing w:before="0" w:after="0"/>
              <w:jc w:val="center"/>
              <w:rPr>
                <w:rFonts w:ascii="Times New Roman" w:hAnsi="Times New Roman" w:cs="Times New Roman"/>
                <w:bCs/>
                <w:color w:val="0A2F41" w:themeColor="accent1" w:themeShade="80"/>
                <w:sz w:val="22"/>
                <w:szCs w:val="22"/>
              </w:rPr>
            </w:pPr>
            <w:r w:rsidRPr="00B62A22">
              <w:rPr>
                <w:rFonts w:ascii="Times New Roman" w:hAnsi="Times New Roman" w:cs="Times New Roman"/>
                <w:b/>
                <w:color w:val="0A2F41" w:themeColor="accent1" w:themeShade="80"/>
                <w:sz w:val="22"/>
                <w:szCs w:val="22"/>
              </w:rPr>
              <w:t>«Προληπτικές Διαγνωστικές Εξετάσεις για τον Καρκίνο του Τραχήλου της Μήτρας»</w:t>
            </w:r>
          </w:p>
        </w:tc>
      </w:tr>
      <w:tr w:rsidR="00951686" w:rsidRPr="00B62A22" w14:paraId="6B76491A" w14:textId="77777777" w:rsidTr="00A360BF">
        <w:tc>
          <w:tcPr>
            <w:tcW w:w="9341" w:type="dxa"/>
            <w:gridSpan w:val="2"/>
            <w:vAlign w:val="center"/>
          </w:tcPr>
          <w:p w14:paraId="008AE4C0" w14:textId="77777777" w:rsidR="00951686" w:rsidRPr="00B62A22" w:rsidRDefault="00951686" w:rsidP="00A360BF">
            <w:pPr>
              <w:ind w:right="-1"/>
              <w:jc w:val="center"/>
              <w:rPr>
                <w:b/>
                <w:bCs/>
              </w:rPr>
            </w:pPr>
            <w:r w:rsidRPr="00B62A22">
              <w:rPr>
                <w:b/>
                <w:bCs/>
              </w:rPr>
              <w:t>Επιλέξτε συμμετοχή σε μια ή περισσότερες φάσεις υλοποίησης :</w:t>
            </w:r>
          </w:p>
        </w:tc>
      </w:tr>
      <w:tr w:rsidR="00951686" w:rsidRPr="00B62A22" w14:paraId="38393F14" w14:textId="77777777" w:rsidTr="00A360BF">
        <w:trPr>
          <w:trHeight w:val="2568"/>
        </w:trPr>
        <w:tc>
          <w:tcPr>
            <w:tcW w:w="2832" w:type="dxa"/>
            <w:vAlign w:val="center"/>
          </w:tcPr>
          <w:p w14:paraId="33DF62DB" w14:textId="77777777" w:rsidR="00951686" w:rsidRPr="00B62A22" w:rsidRDefault="00951686" w:rsidP="00A360BF">
            <w:pPr>
              <w:pStyle w:val="a6"/>
              <w:tabs>
                <w:tab w:val="left" w:pos="308"/>
              </w:tabs>
              <w:ind w:left="0" w:right="-1"/>
              <w:rPr>
                <w:b/>
                <w:bCs/>
              </w:rPr>
            </w:pPr>
            <w:r w:rsidRPr="00B62A22">
              <w:rPr>
                <w:b/>
                <w:bCs/>
              </w:rPr>
              <w:t xml:space="preserve">1. Εκτέλεση παραπεμπτικών δειγματοληψίας για τη διενέργεια PAP – TEST και HPV-DNA TEST ________ </w:t>
            </w:r>
            <w:sdt>
              <w:sdtPr>
                <w:rPr>
                  <w:b/>
                  <w:bCs/>
                </w:rPr>
                <w:id w:val="-1616447588"/>
              </w:sdtPr>
              <w:sdtContent>
                <w:r w:rsidRPr="00B62A22">
                  <w:rPr>
                    <w:rFonts w:ascii="Segoe UI Symbol" w:eastAsia="MS Gothic" w:hAnsi="Segoe UI Symbol" w:cs="Segoe UI Symbol"/>
                    <w:b/>
                    <w:bCs/>
                  </w:rPr>
                  <w:t>☐</w:t>
                </w:r>
              </w:sdtContent>
            </w:sdt>
            <w:r w:rsidRPr="00B62A22">
              <w:rPr>
                <w:b/>
                <w:bCs/>
              </w:rPr>
              <w:t xml:space="preserve"> </w:t>
            </w:r>
          </w:p>
        </w:tc>
        <w:tc>
          <w:tcPr>
            <w:tcW w:w="6509" w:type="dxa"/>
            <w:vAlign w:val="center"/>
          </w:tcPr>
          <w:p w14:paraId="1BE04CE5" w14:textId="77777777" w:rsidR="00951686" w:rsidRPr="00B62A22" w:rsidRDefault="00951686" w:rsidP="00A360BF">
            <w:pPr>
              <w:ind w:right="-1"/>
            </w:pPr>
          </w:p>
          <w:p w14:paraId="06F29ECC" w14:textId="77777777" w:rsidR="00951686" w:rsidRPr="00B62A22" w:rsidRDefault="00951686" w:rsidP="00A360BF">
            <w:pPr>
              <w:ind w:right="-1"/>
            </w:pPr>
          </w:p>
          <w:p w14:paraId="24C2B507" w14:textId="77777777" w:rsidR="00951686" w:rsidRPr="00B62A22" w:rsidRDefault="00951686" w:rsidP="00A360BF">
            <w:pPr>
              <w:ind w:right="-1"/>
              <w:jc w:val="both"/>
            </w:pPr>
            <w:r w:rsidRPr="00B62A22">
              <w:t>Αποδέχομαι και πληρώ τους όρους και τις προϋποθέσεις του Παραρτήματος Α και εν γένει της υπό στοιχεία 16076/15-3-2024 Κοινής Υπουργικής Απόφασης (ΦΕΚ Β 1724/2024)</w:t>
            </w:r>
            <w:r w:rsidRPr="00B62A22">
              <w:rPr>
                <w:rFonts w:eastAsiaTheme="minorHAnsi"/>
              </w:rPr>
              <w:t xml:space="preserve"> </w:t>
            </w:r>
            <w:r w:rsidRPr="00B62A22">
              <w:t xml:space="preserve">________ </w:t>
            </w:r>
            <w:sdt>
              <w:sdtPr>
                <w:id w:val="1330331820"/>
              </w:sdtPr>
              <w:sdtContent>
                <w:r w:rsidRPr="00B62A22">
                  <w:rPr>
                    <w:rFonts w:ascii="Segoe UI Symbol" w:eastAsia="MS Gothic" w:hAnsi="Segoe UI Symbol" w:cs="Segoe UI Symbol"/>
                  </w:rPr>
                  <w:t>☐</w:t>
                </w:r>
              </w:sdtContent>
            </w:sdt>
            <w:r w:rsidRPr="00B62A22" w:rsidDel="00786434">
              <w:t xml:space="preserve"> </w:t>
            </w:r>
          </w:p>
          <w:p w14:paraId="5CA79ADE" w14:textId="77777777" w:rsidR="00951686" w:rsidRPr="00B62A22" w:rsidRDefault="00951686" w:rsidP="00A360BF">
            <w:pPr>
              <w:ind w:right="-1"/>
              <w:rPr>
                <w:b/>
                <w:bCs/>
              </w:rPr>
            </w:pPr>
          </w:p>
          <w:p w14:paraId="24ED21DF" w14:textId="77777777" w:rsidR="00951686" w:rsidRPr="00B62A22" w:rsidRDefault="00951686" w:rsidP="00A360BF">
            <w:pPr>
              <w:ind w:right="-1"/>
            </w:pPr>
          </w:p>
        </w:tc>
      </w:tr>
      <w:tr w:rsidR="00951686" w:rsidRPr="00B62A22" w14:paraId="3392A706" w14:textId="77777777" w:rsidTr="00A360BF">
        <w:trPr>
          <w:trHeight w:val="2316"/>
        </w:trPr>
        <w:tc>
          <w:tcPr>
            <w:tcW w:w="2832" w:type="dxa"/>
            <w:vAlign w:val="center"/>
          </w:tcPr>
          <w:p w14:paraId="0735BEA8" w14:textId="77777777" w:rsidR="00951686" w:rsidRPr="00B62A22" w:rsidRDefault="00951686" w:rsidP="00A360BF">
            <w:pPr>
              <w:tabs>
                <w:tab w:val="left" w:pos="308"/>
              </w:tabs>
              <w:ind w:right="-1"/>
              <w:rPr>
                <w:b/>
                <w:bCs/>
              </w:rPr>
            </w:pPr>
            <w:r w:rsidRPr="00B62A22">
              <w:rPr>
                <w:b/>
                <w:bCs/>
              </w:rPr>
              <w:t xml:space="preserve">2. Εκτέλεση παραπεμπτικών γυναικολογικής κλινικής εξέτασης ________ </w:t>
            </w:r>
            <w:sdt>
              <w:sdtPr>
                <w:rPr>
                  <w:b/>
                  <w:bCs/>
                </w:rPr>
                <w:id w:val="727728105"/>
              </w:sdtPr>
              <w:sdtContent>
                <w:r w:rsidRPr="00B62A22">
                  <w:rPr>
                    <w:rFonts w:ascii="Segoe UI Symbol" w:eastAsia="MS Gothic" w:hAnsi="Segoe UI Symbol" w:cs="Segoe UI Symbol"/>
                    <w:b/>
                    <w:bCs/>
                  </w:rPr>
                  <w:t>☐</w:t>
                </w:r>
              </w:sdtContent>
            </w:sdt>
          </w:p>
        </w:tc>
        <w:tc>
          <w:tcPr>
            <w:tcW w:w="6509" w:type="dxa"/>
            <w:vAlign w:val="center"/>
          </w:tcPr>
          <w:p w14:paraId="33DFE516" w14:textId="77777777" w:rsidR="00951686" w:rsidRPr="00B62A22" w:rsidRDefault="00951686" w:rsidP="00A360BF">
            <w:pPr>
              <w:ind w:right="-1"/>
              <w:rPr>
                <w:b/>
              </w:rPr>
            </w:pPr>
            <w:r w:rsidRPr="00B62A22">
              <w:t>Αποδέχομαι και πληρώ τους όρους και τις προϋποθέσεις της υπό στοιχεία 16076/15-3-2024 Κοινής Υπουργικής Απόφασης (ΦΕΚ Β 1724/2024)</w:t>
            </w:r>
            <w:r w:rsidRPr="00B62A22">
              <w:rPr>
                <w:rFonts w:eastAsiaTheme="minorHAnsi"/>
              </w:rPr>
              <w:t xml:space="preserve"> </w:t>
            </w:r>
            <w:r w:rsidRPr="00B62A22">
              <w:t xml:space="preserve">________ </w:t>
            </w:r>
            <w:sdt>
              <w:sdtPr>
                <w:id w:val="-1908607644"/>
              </w:sdtPr>
              <w:sdtContent>
                <w:r w:rsidRPr="00B62A22">
                  <w:rPr>
                    <w:rFonts w:ascii="Segoe UI Symbol" w:eastAsia="MS Gothic" w:hAnsi="Segoe UI Symbol" w:cs="Segoe UI Symbol"/>
                  </w:rPr>
                  <w:t>☐</w:t>
                </w:r>
              </w:sdtContent>
            </w:sdt>
          </w:p>
          <w:p w14:paraId="2F643D5B" w14:textId="77777777" w:rsidR="00951686" w:rsidRPr="00B62A22" w:rsidDel="00052B11" w:rsidRDefault="00951686" w:rsidP="00A360BF">
            <w:pPr>
              <w:ind w:right="-1"/>
            </w:pPr>
          </w:p>
        </w:tc>
      </w:tr>
      <w:tr w:rsidR="00951686" w:rsidRPr="00B62A22" w14:paraId="4C7CE11C" w14:textId="77777777" w:rsidTr="00A360BF">
        <w:trPr>
          <w:trHeight w:val="714"/>
        </w:trPr>
        <w:tc>
          <w:tcPr>
            <w:tcW w:w="2832" w:type="dxa"/>
            <w:vAlign w:val="center"/>
          </w:tcPr>
          <w:p w14:paraId="1C1E584A" w14:textId="77777777" w:rsidR="00951686" w:rsidRPr="00B62A22" w:rsidRDefault="00951686" w:rsidP="00A360BF">
            <w:pPr>
              <w:ind w:right="-1"/>
              <w:rPr>
                <w:rFonts w:eastAsia="MS Gothic"/>
                <w:b/>
                <w:bCs/>
              </w:rPr>
            </w:pPr>
          </w:p>
          <w:p w14:paraId="532DD0D2" w14:textId="77777777" w:rsidR="00951686" w:rsidRPr="00B62A22" w:rsidRDefault="00951686" w:rsidP="00A360BF">
            <w:pPr>
              <w:ind w:right="-1"/>
              <w:rPr>
                <w:rFonts w:eastAsia="MS Gothic"/>
                <w:b/>
                <w:bCs/>
              </w:rPr>
            </w:pPr>
          </w:p>
          <w:p w14:paraId="1FB0DC23" w14:textId="77777777" w:rsidR="00951686" w:rsidRPr="00B62A22" w:rsidRDefault="00951686" w:rsidP="00A360BF">
            <w:pPr>
              <w:ind w:right="-1"/>
              <w:rPr>
                <w:rFonts w:eastAsia="MS Gothic"/>
                <w:b/>
                <w:bCs/>
              </w:rPr>
            </w:pPr>
            <w:r w:rsidRPr="00B62A22">
              <w:rPr>
                <w:rFonts w:eastAsia="MS Gothic"/>
                <w:b/>
                <w:bCs/>
              </w:rPr>
              <w:t xml:space="preserve">3. Εκτέλεση παραπεμπτικών εξέτασης PAP-TEST _____ </w:t>
            </w:r>
            <w:sdt>
              <w:sdtPr>
                <w:rPr>
                  <w:rFonts w:eastAsia="MS Gothic"/>
                  <w:b/>
                  <w:bCs/>
                </w:rPr>
                <w:id w:val="-131640868"/>
              </w:sdtPr>
              <w:sdtContent>
                <w:r w:rsidRPr="00B62A22">
                  <w:rPr>
                    <w:rFonts w:ascii="Segoe UI Symbol" w:eastAsia="MS Gothic" w:hAnsi="Segoe UI Symbol" w:cs="Segoe UI Symbol"/>
                    <w:b/>
                    <w:bCs/>
                  </w:rPr>
                  <w:t>☐</w:t>
                </w:r>
              </w:sdtContent>
            </w:sdt>
          </w:p>
          <w:p w14:paraId="5EF9E801" w14:textId="77777777" w:rsidR="00951686" w:rsidRPr="00B62A22" w:rsidRDefault="00951686" w:rsidP="00A360BF">
            <w:pPr>
              <w:pStyle w:val="a6"/>
              <w:tabs>
                <w:tab w:val="left" w:pos="308"/>
              </w:tabs>
              <w:ind w:left="0" w:right="-1"/>
              <w:rPr>
                <w:b/>
                <w:bCs/>
              </w:rPr>
            </w:pPr>
          </w:p>
          <w:p w14:paraId="34465E88" w14:textId="77777777" w:rsidR="00951686" w:rsidRPr="00B62A22" w:rsidRDefault="00951686" w:rsidP="00A360BF">
            <w:pPr>
              <w:pStyle w:val="a6"/>
              <w:tabs>
                <w:tab w:val="left" w:pos="308"/>
              </w:tabs>
              <w:ind w:left="0" w:right="-1"/>
              <w:rPr>
                <w:b/>
                <w:bCs/>
              </w:rPr>
            </w:pPr>
          </w:p>
          <w:p w14:paraId="0AA55E07" w14:textId="77777777" w:rsidR="00951686" w:rsidRPr="00B62A22" w:rsidRDefault="00951686" w:rsidP="00A360BF">
            <w:pPr>
              <w:pStyle w:val="a6"/>
              <w:tabs>
                <w:tab w:val="left" w:pos="308"/>
              </w:tabs>
              <w:ind w:left="0" w:right="-1"/>
              <w:rPr>
                <w:b/>
                <w:bCs/>
              </w:rPr>
            </w:pPr>
          </w:p>
        </w:tc>
        <w:tc>
          <w:tcPr>
            <w:tcW w:w="6509" w:type="dxa"/>
            <w:vAlign w:val="center"/>
          </w:tcPr>
          <w:p w14:paraId="0514E520" w14:textId="77777777" w:rsidR="00951686" w:rsidRPr="00B62A22" w:rsidRDefault="00951686" w:rsidP="00A360BF">
            <w:pPr>
              <w:ind w:right="-1"/>
              <w:rPr>
                <w:b/>
              </w:rPr>
            </w:pPr>
            <w:r w:rsidRPr="00B62A22">
              <w:t>Αποδέχομαι και πληρώ τους όρους και τις προϋποθέσεις της υπό στοιχεία 16076/15-3-2024 Κοινής Υπουργικής Απόφασης (ΦΕΚ Β 1724/2024)</w:t>
            </w:r>
            <w:r w:rsidRPr="00B62A22">
              <w:rPr>
                <w:rFonts w:eastAsiaTheme="minorHAnsi"/>
              </w:rPr>
              <w:t xml:space="preserve"> </w:t>
            </w:r>
            <w:r w:rsidRPr="00B62A22">
              <w:t xml:space="preserve">________ </w:t>
            </w:r>
            <w:sdt>
              <w:sdtPr>
                <w:id w:val="514040789"/>
              </w:sdtPr>
              <w:sdtContent>
                <w:r w:rsidRPr="00B62A22">
                  <w:rPr>
                    <w:rFonts w:ascii="Segoe UI Symbol" w:eastAsia="MS Gothic" w:hAnsi="Segoe UI Symbol" w:cs="Segoe UI Symbol"/>
                  </w:rPr>
                  <w:t>☐</w:t>
                </w:r>
              </w:sdtContent>
            </w:sdt>
          </w:p>
          <w:p w14:paraId="0DA6A10B" w14:textId="77777777" w:rsidR="00951686" w:rsidRPr="00B62A22" w:rsidDel="00052B11" w:rsidRDefault="00951686" w:rsidP="00A360BF">
            <w:pPr>
              <w:ind w:right="-1"/>
            </w:pPr>
          </w:p>
        </w:tc>
      </w:tr>
      <w:tr w:rsidR="00951686" w:rsidRPr="00B62A22" w14:paraId="1BCF2943" w14:textId="77777777" w:rsidTr="00A360BF">
        <w:trPr>
          <w:trHeight w:val="666"/>
        </w:trPr>
        <w:tc>
          <w:tcPr>
            <w:tcW w:w="2832" w:type="dxa"/>
            <w:vAlign w:val="center"/>
          </w:tcPr>
          <w:p w14:paraId="6DD4DF43" w14:textId="77777777" w:rsidR="00951686" w:rsidRPr="00B62A22" w:rsidRDefault="00951686" w:rsidP="00A360BF">
            <w:pPr>
              <w:tabs>
                <w:tab w:val="left" w:pos="308"/>
              </w:tabs>
              <w:ind w:right="-1"/>
              <w:rPr>
                <w:b/>
                <w:bCs/>
              </w:rPr>
            </w:pPr>
          </w:p>
          <w:p w14:paraId="1A86035B" w14:textId="77777777" w:rsidR="00951686" w:rsidRPr="00B62A22" w:rsidRDefault="00951686" w:rsidP="00A360BF">
            <w:pPr>
              <w:tabs>
                <w:tab w:val="left" w:pos="308"/>
              </w:tabs>
              <w:ind w:right="-1"/>
              <w:rPr>
                <w:b/>
                <w:bCs/>
              </w:rPr>
            </w:pPr>
          </w:p>
          <w:p w14:paraId="223B70D5" w14:textId="77777777" w:rsidR="00951686" w:rsidRPr="00B62A22" w:rsidRDefault="00951686" w:rsidP="00A360BF">
            <w:pPr>
              <w:tabs>
                <w:tab w:val="left" w:pos="308"/>
              </w:tabs>
              <w:ind w:right="-1"/>
              <w:rPr>
                <w:b/>
                <w:bCs/>
              </w:rPr>
            </w:pPr>
            <w:r w:rsidRPr="00B62A22">
              <w:rPr>
                <w:b/>
                <w:bCs/>
              </w:rPr>
              <w:t xml:space="preserve">4. Εκτέλεση παραπεμπτικών κολποσκόπησης για τη </w:t>
            </w:r>
            <w:r w:rsidRPr="00B62A22">
              <w:rPr>
                <w:b/>
                <w:bCs/>
              </w:rPr>
              <w:lastRenderedPageBreak/>
              <w:t>λήψη ιστολογικού υλικού με τη μέθοδο της βιοψίας___</w:t>
            </w:r>
            <w:sdt>
              <w:sdtPr>
                <w:rPr>
                  <w:rFonts w:eastAsia="MS Gothic"/>
                  <w:b/>
                  <w:bCs/>
                </w:rPr>
                <w:id w:val="-727762296"/>
              </w:sdtPr>
              <w:sdtContent>
                <w:r w:rsidRPr="00B62A22">
                  <w:rPr>
                    <w:rFonts w:ascii="Segoe UI Symbol" w:eastAsia="MS Gothic" w:hAnsi="Segoe UI Symbol" w:cs="Segoe UI Symbol"/>
                    <w:b/>
                    <w:bCs/>
                  </w:rPr>
                  <w:t>☐</w:t>
                </w:r>
              </w:sdtContent>
            </w:sdt>
            <w:r w:rsidRPr="00B62A22">
              <w:rPr>
                <w:b/>
                <w:bCs/>
              </w:rPr>
              <w:t xml:space="preserve"> </w:t>
            </w:r>
          </w:p>
          <w:p w14:paraId="5D646CC0" w14:textId="77777777" w:rsidR="00951686" w:rsidRPr="00B62A22" w:rsidRDefault="00951686" w:rsidP="00A360BF"/>
          <w:p w14:paraId="70ACE5A0" w14:textId="77777777" w:rsidR="00951686" w:rsidRPr="00B62A22" w:rsidRDefault="00951686" w:rsidP="00A360BF"/>
        </w:tc>
        <w:tc>
          <w:tcPr>
            <w:tcW w:w="6509" w:type="dxa"/>
            <w:tcBorders>
              <w:bottom w:val="single" w:sz="12" w:space="0" w:color="0A2F41" w:themeColor="accent1" w:themeShade="80"/>
            </w:tcBorders>
            <w:vAlign w:val="center"/>
          </w:tcPr>
          <w:p w14:paraId="33F23033" w14:textId="77777777" w:rsidR="00951686" w:rsidRPr="00B62A22" w:rsidRDefault="00951686" w:rsidP="00A360BF">
            <w:pPr>
              <w:ind w:right="-1"/>
              <w:rPr>
                <w:rFonts w:eastAsia="MS Gothic"/>
              </w:rPr>
            </w:pPr>
          </w:p>
          <w:p w14:paraId="6D2FDEC7" w14:textId="77777777" w:rsidR="00951686" w:rsidRPr="00B62A22" w:rsidRDefault="00951686" w:rsidP="00A360BF">
            <w:pPr>
              <w:ind w:right="-1"/>
            </w:pPr>
            <w:r w:rsidRPr="00B62A22">
              <w:t>Αποδέχομαι και πληρώ τους όρους και τις προϋποθέσεις της υπό στοιχεία 16076/15-3-2024 Κοινής Υπουργικής Απόφασης (ΦΕΚ Β 1724/2024)</w:t>
            </w:r>
            <w:r w:rsidRPr="00B62A22">
              <w:rPr>
                <w:rFonts w:eastAsiaTheme="minorHAnsi"/>
              </w:rPr>
              <w:t xml:space="preserve"> __ </w:t>
            </w:r>
            <w:sdt>
              <w:sdtPr>
                <w:rPr>
                  <w:rFonts w:eastAsiaTheme="minorHAnsi"/>
                </w:rPr>
                <w:id w:val="-1654752557"/>
              </w:sdtPr>
              <w:sdtContent>
                <w:r w:rsidRPr="00B62A22">
                  <w:rPr>
                    <w:rFonts w:ascii="Segoe UI Symbol" w:eastAsia="MS Gothic" w:hAnsi="Segoe UI Symbol" w:cs="Segoe UI Symbol"/>
                  </w:rPr>
                  <w:t>☐</w:t>
                </w:r>
              </w:sdtContent>
            </w:sdt>
          </w:p>
          <w:p w14:paraId="608278B8" w14:textId="77777777" w:rsidR="00951686" w:rsidRPr="00B62A22" w:rsidRDefault="00951686" w:rsidP="00A360BF">
            <w:pPr>
              <w:ind w:right="-1"/>
            </w:pPr>
          </w:p>
          <w:p w14:paraId="085E116D" w14:textId="77777777" w:rsidR="00951686" w:rsidRPr="00B62A22" w:rsidRDefault="00951686" w:rsidP="00A360BF">
            <w:pPr>
              <w:ind w:right="-1"/>
            </w:pPr>
          </w:p>
        </w:tc>
      </w:tr>
      <w:tr w:rsidR="00951686" w:rsidRPr="00B62A22" w14:paraId="04A6F81E" w14:textId="77777777" w:rsidTr="00A360BF">
        <w:trPr>
          <w:trHeight w:val="1870"/>
        </w:trPr>
        <w:tc>
          <w:tcPr>
            <w:tcW w:w="2832" w:type="dxa"/>
            <w:vAlign w:val="center"/>
          </w:tcPr>
          <w:p w14:paraId="756EBEB0" w14:textId="77777777" w:rsidR="00951686" w:rsidRPr="00B62A22" w:rsidRDefault="00951686" w:rsidP="00A360BF">
            <w:pPr>
              <w:ind w:right="-1"/>
              <w:rPr>
                <w:rFonts w:eastAsia="MS Gothic"/>
                <w:b/>
                <w:bCs/>
              </w:rPr>
            </w:pPr>
            <w:bookmarkStart w:id="0" w:name="_Hlk177391261"/>
            <w:r w:rsidRPr="00B62A22">
              <w:rPr>
                <w:b/>
                <w:bCs/>
              </w:rPr>
              <w:lastRenderedPageBreak/>
              <w:t xml:space="preserve">5. Εκτέλεση παραπεμπτικών βιοψίας για την ιστολογική ανάλυση του </w:t>
            </w:r>
            <w:proofErr w:type="spellStart"/>
            <w:r w:rsidRPr="00B62A22">
              <w:rPr>
                <w:b/>
                <w:bCs/>
              </w:rPr>
              <w:t>βιοπτικού</w:t>
            </w:r>
            <w:proofErr w:type="spellEnd"/>
            <w:r w:rsidRPr="00B62A22">
              <w:rPr>
                <w:b/>
                <w:bCs/>
              </w:rPr>
              <w:t xml:space="preserve"> υλικού ___</w:t>
            </w:r>
            <w:r w:rsidRPr="00B62A22">
              <w:rPr>
                <w:rFonts w:eastAsia="MS Gothic"/>
                <w:b/>
                <w:bCs/>
              </w:rPr>
              <w:t xml:space="preserve"> </w:t>
            </w:r>
            <w:sdt>
              <w:sdtPr>
                <w:rPr>
                  <w:rFonts w:eastAsia="MS Gothic"/>
                  <w:b/>
                  <w:bCs/>
                </w:rPr>
                <w:id w:val="1844505235"/>
              </w:sdtPr>
              <w:sdtContent>
                <w:r w:rsidRPr="00B62A22">
                  <w:rPr>
                    <w:rFonts w:ascii="Segoe UI Symbol" w:eastAsia="MS Gothic" w:hAnsi="Segoe UI Symbol" w:cs="Segoe UI Symbol"/>
                    <w:b/>
                    <w:bCs/>
                  </w:rPr>
                  <w:t>☐</w:t>
                </w:r>
              </w:sdtContent>
            </w:sdt>
          </w:p>
          <w:p w14:paraId="34964D7D" w14:textId="77777777" w:rsidR="00951686" w:rsidRPr="00B62A22" w:rsidRDefault="00951686" w:rsidP="00A360BF">
            <w:pPr>
              <w:pStyle w:val="a6"/>
              <w:tabs>
                <w:tab w:val="left" w:pos="308"/>
              </w:tabs>
              <w:ind w:left="0" w:right="-1"/>
              <w:rPr>
                <w:b/>
                <w:bCs/>
              </w:rPr>
            </w:pPr>
          </w:p>
        </w:tc>
        <w:tc>
          <w:tcPr>
            <w:tcW w:w="6509" w:type="dxa"/>
            <w:vAlign w:val="center"/>
          </w:tcPr>
          <w:p w14:paraId="05278F4D" w14:textId="77777777" w:rsidR="00951686" w:rsidRPr="00B62A22" w:rsidRDefault="00951686" w:rsidP="00A360BF">
            <w:pPr>
              <w:ind w:right="-1"/>
              <w:rPr>
                <w:rFonts w:eastAsia="MS Gothic"/>
              </w:rPr>
            </w:pPr>
          </w:p>
          <w:p w14:paraId="59B13D1C" w14:textId="77777777" w:rsidR="00951686" w:rsidRPr="00B62A22" w:rsidRDefault="00951686" w:rsidP="00A360BF">
            <w:pPr>
              <w:ind w:right="-1"/>
              <w:rPr>
                <w:b/>
              </w:rPr>
            </w:pPr>
            <w:r w:rsidRPr="00B62A22">
              <w:t>Αποδέχομαι και πληρώ τους όρους και τις προϋποθέσεις της υπό στοιχεία 16076/15-3-2024 Κοινής Υπουργικής Απόφασης (ΦΕΚ Β 1724/2024)</w:t>
            </w:r>
            <w:r w:rsidRPr="00B62A22">
              <w:rPr>
                <w:rFonts w:eastAsiaTheme="minorHAnsi"/>
              </w:rPr>
              <w:t xml:space="preserve"> </w:t>
            </w:r>
            <w:r w:rsidRPr="00B62A22">
              <w:t xml:space="preserve">________ </w:t>
            </w:r>
            <w:sdt>
              <w:sdtPr>
                <w:id w:val="-137337273"/>
              </w:sdtPr>
              <w:sdtContent>
                <w:r w:rsidRPr="00B62A22">
                  <w:rPr>
                    <w:rFonts w:ascii="Segoe UI Symbol" w:eastAsia="MS Gothic" w:hAnsi="Segoe UI Symbol" w:cs="Segoe UI Symbol"/>
                  </w:rPr>
                  <w:t>☐</w:t>
                </w:r>
              </w:sdtContent>
            </w:sdt>
          </w:p>
          <w:p w14:paraId="7F824797" w14:textId="77777777" w:rsidR="00951686" w:rsidRPr="00B62A22" w:rsidRDefault="00951686" w:rsidP="00A360BF">
            <w:pPr>
              <w:ind w:right="-1"/>
              <w:rPr>
                <w:rFonts w:eastAsia="MS Gothic"/>
              </w:rPr>
            </w:pPr>
          </w:p>
          <w:p w14:paraId="440165B0" w14:textId="77777777" w:rsidR="00951686" w:rsidRPr="00B62A22" w:rsidRDefault="00951686" w:rsidP="00A360BF">
            <w:pPr>
              <w:ind w:right="-1"/>
            </w:pPr>
          </w:p>
        </w:tc>
      </w:tr>
      <w:bookmarkEnd w:id="0"/>
    </w:tbl>
    <w:p w14:paraId="14894EF3" w14:textId="77777777" w:rsidR="00951686" w:rsidRPr="00B62A22" w:rsidRDefault="00951686" w:rsidP="00951686">
      <w:pPr>
        <w:spacing w:line="276" w:lineRule="auto"/>
        <w:jc w:val="both"/>
      </w:pPr>
    </w:p>
    <w:p w14:paraId="72A66EA8" w14:textId="77777777" w:rsidR="00951686" w:rsidRPr="00B62A22" w:rsidRDefault="00951686" w:rsidP="00951686">
      <w:pPr>
        <w:spacing w:line="276" w:lineRule="auto"/>
        <w:jc w:val="both"/>
      </w:pPr>
      <w:r w:rsidRPr="00B62A22">
        <w:t xml:space="preserve">Έχοντας υπόψη την υπό στοιχεία 16076/15-3-2024 Κοινή Υπουργική Απόφαση (Β 1724) για τη δημόσια υγεία «Προληπτικές Διαγνωστικές Εξετάσεις για τον Καρκίνο του Τραχήλου της Μήτρας» (Δράση) και την οικεία πρόσκληση της  Η.ΔΙ.Κ.Α. Α.Ε. υποβάλλει αίτηση </w:t>
      </w:r>
      <w:proofErr w:type="spellStart"/>
      <w:r w:rsidRPr="00B62A22">
        <w:t>συνάψης</w:t>
      </w:r>
      <w:proofErr w:type="spellEnd"/>
      <w:r w:rsidRPr="00B62A22">
        <w:t xml:space="preserve"> σύμβασης με συνημμένα τα κάτωθι δικαιολογητικά : </w:t>
      </w:r>
    </w:p>
    <w:p w14:paraId="75F00D94" w14:textId="77777777" w:rsidR="00951686" w:rsidRPr="00B62A22" w:rsidRDefault="00951686" w:rsidP="00951686">
      <w:pPr>
        <w:spacing w:line="276" w:lineRule="auto"/>
        <w:jc w:val="both"/>
      </w:pPr>
    </w:p>
    <w:p w14:paraId="1545CBD9" w14:textId="77777777" w:rsidR="00951686" w:rsidRPr="00B62A22" w:rsidRDefault="00951686" w:rsidP="00951686">
      <w:pPr>
        <w:spacing w:line="360" w:lineRule="auto"/>
        <w:ind w:right="-1"/>
        <w:jc w:val="both"/>
        <w:rPr>
          <w:b/>
          <w:bCs/>
        </w:rPr>
      </w:pPr>
      <w:r w:rsidRPr="00B62A22">
        <w:rPr>
          <w:b/>
          <w:bCs/>
        </w:rPr>
        <w:t>Α. Σε περίπτωση φυσικού προσώπου (ατομικής επιχείρησης):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844"/>
      </w:tblGrid>
      <w:tr w:rsidR="00951686" w:rsidRPr="00B62A22" w14:paraId="5D2F6BCB" w14:textId="77777777" w:rsidTr="00A360BF">
        <w:trPr>
          <w:trHeight w:val="404"/>
        </w:trPr>
        <w:tc>
          <w:tcPr>
            <w:tcW w:w="8359" w:type="dxa"/>
            <w:tcBorders>
              <w:bottom w:val="single" w:sz="4" w:space="0" w:color="auto"/>
            </w:tcBorders>
          </w:tcPr>
          <w:p w14:paraId="31A9F8A8" w14:textId="77777777" w:rsidR="00951686" w:rsidRPr="00B62A22" w:rsidRDefault="00951686" w:rsidP="00A360BF">
            <w:pPr>
              <w:ind w:left="284" w:hanging="284"/>
              <w:jc w:val="both"/>
              <w:rPr>
                <w:sz w:val="18"/>
                <w:szCs w:val="18"/>
              </w:rPr>
            </w:pPr>
            <w:r w:rsidRPr="00B62A22">
              <w:rPr>
                <w:sz w:val="18"/>
                <w:szCs w:val="18"/>
              </w:rPr>
              <w:t>1. Άδεια λειτουργίας (ιδιωτικού ιατρείου/</w:t>
            </w:r>
            <w:proofErr w:type="spellStart"/>
            <w:r w:rsidRPr="00B62A22">
              <w:rPr>
                <w:sz w:val="18"/>
                <w:szCs w:val="18"/>
              </w:rPr>
              <w:t>πολυϊατρείου</w:t>
            </w:r>
            <w:proofErr w:type="spellEnd"/>
            <w:r w:rsidRPr="00B62A22">
              <w:rPr>
                <w:sz w:val="18"/>
                <w:szCs w:val="18"/>
              </w:rPr>
              <w:t>/εργαστηρίου)</w:t>
            </w:r>
          </w:p>
          <w:p w14:paraId="60B5210B" w14:textId="77777777" w:rsidR="00951686" w:rsidRPr="00B62A22" w:rsidRDefault="00951686" w:rsidP="00A360BF">
            <w:pPr>
              <w:jc w:val="both"/>
              <w:rPr>
                <w:sz w:val="18"/>
                <w:szCs w:val="18"/>
              </w:rPr>
            </w:pPr>
          </w:p>
        </w:tc>
        <w:sdt>
          <w:sdtPr>
            <w:rPr>
              <w:sz w:val="18"/>
              <w:szCs w:val="18"/>
            </w:rPr>
            <w:id w:val="-205265203"/>
          </w:sdtPr>
          <w:sdtContent>
            <w:tc>
              <w:tcPr>
                <w:tcW w:w="844" w:type="dxa"/>
              </w:tcPr>
              <w:p w14:paraId="1FC17EEF" w14:textId="77777777" w:rsidR="00951686" w:rsidRPr="00B62A22" w:rsidRDefault="00951686" w:rsidP="00A360BF">
                <w:pPr>
                  <w:ind w:left="284" w:hanging="284"/>
                  <w:jc w:val="both"/>
                  <w:rPr>
                    <w:sz w:val="18"/>
                    <w:szCs w:val="18"/>
                  </w:rPr>
                </w:pPr>
                <w:r w:rsidRPr="00B62A22">
                  <w:rPr>
                    <w:rFonts w:ascii="Segoe UI Symbol" w:eastAsia="MS Gothic" w:hAnsi="Segoe UI Symbol" w:cs="Segoe UI Symbol"/>
                    <w:sz w:val="18"/>
                    <w:szCs w:val="18"/>
                  </w:rPr>
                  <w:t>☐</w:t>
                </w:r>
              </w:p>
            </w:tc>
          </w:sdtContent>
        </w:sdt>
      </w:tr>
      <w:tr w:rsidR="00951686" w:rsidRPr="00B62A22" w14:paraId="35DCE1BE" w14:textId="77777777" w:rsidTr="00A360BF">
        <w:trPr>
          <w:trHeight w:val="342"/>
        </w:trPr>
        <w:tc>
          <w:tcPr>
            <w:tcW w:w="8359" w:type="dxa"/>
            <w:tcBorders>
              <w:bottom w:val="dotted" w:sz="4" w:space="0" w:color="auto"/>
            </w:tcBorders>
          </w:tcPr>
          <w:p w14:paraId="7F4723D5" w14:textId="77777777" w:rsidR="00951686" w:rsidRPr="00B62A22" w:rsidRDefault="00951686" w:rsidP="00A360BF">
            <w:pPr>
              <w:jc w:val="both"/>
              <w:rPr>
                <w:sz w:val="18"/>
                <w:szCs w:val="18"/>
              </w:rPr>
            </w:pPr>
            <w:r w:rsidRPr="00B62A22">
              <w:rPr>
                <w:sz w:val="18"/>
                <w:szCs w:val="18"/>
              </w:rPr>
              <w:t>2 Βεβαίωση I</w:t>
            </w:r>
            <w:r w:rsidRPr="00B62A22">
              <w:rPr>
                <w:sz w:val="18"/>
                <w:szCs w:val="18"/>
                <w:lang w:val="en-US"/>
              </w:rPr>
              <w:t>BAN</w:t>
            </w:r>
          </w:p>
        </w:tc>
        <w:tc>
          <w:tcPr>
            <w:tcW w:w="844" w:type="dxa"/>
            <w:tcBorders>
              <w:bottom w:val="dotted" w:sz="4" w:space="0" w:color="auto"/>
            </w:tcBorders>
          </w:tcPr>
          <w:p w14:paraId="6736A175" w14:textId="77777777" w:rsidR="00951686" w:rsidRPr="00B62A22" w:rsidRDefault="00951686" w:rsidP="00A360BF">
            <w:pPr>
              <w:ind w:left="284" w:hanging="284"/>
              <w:jc w:val="both"/>
              <w:rPr>
                <w:sz w:val="18"/>
                <w:szCs w:val="18"/>
              </w:rPr>
            </w:pPr>
          </w:p>
        </w:tc>
      </w:tr>
      <w:tr w:rsidR="00951686" w:rsidRPr="00B62A22" w14:paraId="110C5EE3" w14:textId="77777777" w:rsidTr="00A360BF">
        <w:trPr>
          <w:trHeight w:val="368"/>
        </w:trPr>
        <w:tc>
          <w:tcPr>
            <w:tcW w:w="8359" w:type="dxa"/>
            <w:tcBorders>
              <w:bottom w:val="dotted" w:sz="4" w:space="0" w:color="auto"/>
            </w:tcBorders>
          </w:tcPr>
          <w:p w14:paraId="75CD0080" w14:textId="77777777" w:rsidR="00951686" w:rsidRPr="00B62A22" w:rsidRDefault="00951686" w:rsidP="00A360BF">
            <w:pPr>
              <w:ind w:left="284" w:hanging="284"/>
              <w:jc w:val="both"/>
              <w:rPr>
                <w:sz w:val="18"/>
                <w:szCs w:val="18"/>
              </w:rPr>
            </w:pPr>
            <w:r w:rsidRPr="00B62A22">
              <w:rPr>
                <w:sz w:val="18"/>
                <w:szCs w:val="18"/>
              </w:rPr>
              <w:t xml:space="preserve">3. Έκδοση Υπεύθυνης Δήλωσης του νόμιμου εκπροσώπου (μέσω </w:t>
            </w:r>
            <w:r w:rsidRPr="00B62A22">
              <w:rPr>
                <w:sz w:val="18"/>
                <w:szCs w:val="18"/>
                <w:lang w:val="en-US"/>
              </w:rPr>
              <w:t>gov</w:t>
            </w:r>
            <w:r w:rsidRPr="00B62A22">
              <w:rPr>
                <w:sz w:val="18"/>
                <w:szCs w:val="18"/>
              </w:rPr>
              <w:t>.</w:t>
            </w:r>
            <w:r w:rsidRPr="00B62A22">
              <w:rPr>
                <w:sz w:val="18"/>
                <w:szCs w:val="18"/>
                <w:lang w:val="en-US"/>
              </w:rPr>
              <w:t>gr</w:t>
            </w:r>
            <w:r w:rsidRPr="00B62A22">
              <w:rPr>
                <w:sz w:val="18"/>
                <w:szCs w:val="18"/>
              </w:rPr>
              <w:t>) σύμφωνα με το παρακάτω υπόδειγμα</w:t>
            </w:r>
          </w:p>
        </w:tc>
        <w:sdt>
          <w:sdtPr>
            <w:rPr>
              <w:sz w:val="18"/>
              <w:szCs w:val="18"/>
            </w:rPr>
            <w:id w:val="646790367"/>
          </w:sdtPr>
          <w:sdtContent>
            <w:tc>
              <w:tcPr>
                <w:tcW w:w="844" w:type="dxa"/>
                <w:tcBorders>
                  <w:bottom w:val="dotted" w:sz="4" w:space="0" w:color="auto"/>
                </w:tcBorders>
              </w:tcPr>
              <w:p w14:paraId="54991D78" w14:textId="77777777" w:rsidR="00951686" w:rsidRPr="00B62A22" w:rsidRDefault="00951686" w:rsidP="00A360BF">
                <w:pPr>
                  <w:ind w:left="284" w:hanging="284"/>
                  <w:jc w:val="both"/>
                  <w:rPr>
                    <w:sz w:val="18"/>
                    <w:szCs w:val="18"/>
                  </w:rPr>
                </w:pPr>
                <w:r w:rsidRPr="00B62A22">
                  <w:rPr>
                    <w:rFonts w:ascii="Segoe UI Symbol" w:eastAsia="MS Gothic" w:hAnsi="Segoe UI Symbol" w:cs="Segoe UI Symbol"/>
                    <w:sz w:val="18"/>
                    <w:szCs w:val="18"/>
                  </w:rPr>
                  <w:t>☐</w:t>
                </w:r>
              </w:p>
            </w:tc>
          </w:sdtContent>
        </w:sdt>
      </w:tr>
      <w:tr w:rsidR="00951686" w:rsidRPr="00B62A22" w14:paraId="1D2D23BD" w14:textId="77777777" w:rsidTr="00A360BF">
        <w:trPr>
          <w:trHeight w:val="368"/>
        </w:trPr>
        <w:tc>
          <w:tcPr>
            <w:tcW w:w="8359" w:type="dxa"/>
            <w:tcBorders>
              <w:top w:val="dotted" w:sz="4" w:space="0" w:color="auto"/>
            </w:tcBorders>
          </w:tcPr>
          <w:p w14:paraId="22A0D939" w14:textId="77777777" w:rsidR="00951686" w:rsidRPr="00B62A22" w:rsidRDefault="00951686" w:rsidP="00A360BF">
            <w:pPr>
              <w:ind w:left="284" w:hanging="284"/>
              <w:jc w:val="both"/>
              <w:rPr>
                <w:sz w:val="18"/>
                <w:szCs w:val="18"/>
              </w:rPr>
            </w:pPr>
            <w:r w:rsidRPr="00B62A22">
              <w:rPr>
                <w:sz w:val="18"/>
                <w:szCs w:val="18"/>
              </w:rPr>
              <w:t>Δηλώνω ότι:</w:t>
            </w:r>
          </w:p>
          <w:p w14:paraId="0FBA2060" w14:textId="77777777" w:rsidR="00951686" w:rsidRPr="00B62A22" w:rsidRDefault="00951686" w:rsidP="00B62A22">
            <w:pPr>
              <w:ind w:right="-1"/>
              <w:contextualSpacing/>
              <w:jc w:val="both"/>
              <w:rPr>
                <w:sz w:val="18"/>
                <w:szCs w:val="18"/>
              </w:rPr>
            </w:pPr>
            <w:r w:rsidRPr="00B62A22">
              <w:rPr>
                <w:sz w:val="18"/>
                <w:szCs w:val="18"/>
              </w:rPr>
              <w:t>1. Αποδέχομαι  τους όρους συμμετοχής στη Δράση «ΠΡΟΛΗΠΤΙΚΕΣ ΔΙΑΓΝΩΣΤΙΚΕΣ ΕΞΕΤΑΣΕΙΣΓΙΑ ΤΟΝ ΚΑΡΚΙΝΟ ΤΟΥ ΤΡΑΧΗΛΟΥ ΤΗΣ ΜΗΤΡΑΣ», σύμφωνα με τα όσα ορίζονται στην υπό στοιχεία 16076/15-3-2024 Κοινή Υπουργική Απόφαση (Β 1724)  και δηλώνω υπεύθυνα τα ακόλουθα:</w:t>
            </w:r>
          </w:p>
          <w:p w14:paraId="7278ACFB" w14:textId="77777777" w:rsidR="00951686" w:rsidRPr="00B62A22" w:rsidRDefault="00951686" w:rsidP="00B62A22">
            <w:pPr>
              <w:ind w:right="-1"/>
              <w:contextualSpacing/>
              <w:jc w:val="both"/>
              <w:rPr>
                <w:sz w:val="18"/>
                <w:szCs w:val="18"/>
              </w:rPr>
            </w:pPr>
            <w:r w:rsidRPr="00B62A22">
              <w:rPr>
                <w:sz w:val="18"/>
                <w:szCs w:val="18"/>
              </w:rPr>
              <w:t>2. Έχω λάβει γνώση και συμφωνώ να συμμετάσχω ως Μονάδα Φροντίδας Υγείας στη Δράση για τη Δημόσια Υγεία «Προληπτικές Διαγνωστικές Εξετάσεις για τον Καρκίνο του Τραχήλου της Μήτρας», σύμφωνα με τους όρους της ως άνω υπό στοιχεία 16076/2024 Κοινής Υπουργικής Απόφασης και της οικείας πρόσκλησης της ΗΔΙΚΑ ΑΕ, τους οποίους αποδέχομαι ανεπιφύλακτα.</w:t>
            </w:r>
          </w:p>
          <w:p w14:paraId="1A911C89" w14:textId="77777777" w:rsidR="00951686" w:rsidRPr="00B62A22" w:rsidRDefault="00951686" w:rsidP="00B62A22">
            <w:pPr>
              <w:ind w:right="-1"/>
              <w:contextualSpacing/>
              <w:jc w:val="both"/>
              <w:rPr>
                <w:sz w:val="18"/>
                <w:szCs w:val="18"/>
              </w:rPr>
            </w:pPr>
            <w:r w:rsidRPr="00B62A22">
              <w:rPr>
                <w:sz w:val="18"/>
                <w:szCs w:val="18"/>
              </w:rPr>
              <w:t>3. Αποτελώ Μονάδα Φροντίδας Υγείας (</w:t>
            </w:r>
            <w:proofErr w:type="spellStart"/>
            <w:r w:rsidRPr="00B62A22">
              <w:rPr>
                <w:sz w:val="18"/>
                <w:szCs w:val="18"/>
              </w:rPr>
              <w:t>πάροχος</w:t>
            </w:r>
            <w:proofErr w:type="spellEnd"/>
            <w:r w:rsidRPr="00B62A22">
              <w:rPr>
                <w:sz w:val="18"/>
                <w:szCs w:val="18"/>
              </w:rPr>
              <w:t xml:space="preserve">) που πληροί τις προϋποθέσεις της υπό στοιχεία 16076/2024 Κοινής Υπουργικής Απόφασης και της οικείας πρόσκλησης της ΗΔΙΚΑ ΑΕ και διαθέτει όλες τις νόμιμες προϋποθέσεις λειτουργίας σύμφωνα με την κείμενη νομοθεσία. </w:t>
            </w:r>
          </w:p>
          <w:p w14:paraId="4C007748" w14:textId="77777777" w:rsidR="00951686" w:rsidRPr="00B62A22" w:rsidRDefault="00951686" w:rsidP="00B62A22">
            <w:pPr>
              <w:ind w:right="-1"/>
              <w:contextualSpacing/>
              <w:jc w:val="both"/>
              <w:rPr>
                <w:sz w:val="18"/>
                <w:szCs w:val="18"/>
              </w:rPr>
            </w:pPr>
            <w:r w:rsidRPr="00B62A22">
              <w:rPr>
                <w:sz w:val="18"/>
                <w:szCs w:val="18"/>
              </w:rPr>
              <w:t xml:space="preserve">4. Δίνω τη συγκατάθεση στην ΗΔΙΚΑ ΑΕ να αντλεί και να </w:t>
            </w:r>
            <w:proofErr w:type="spellStart"/>
            <w:r w:rsidRPr="00B62A22">
              <w:rPr>
                <w:sz w:val="18"/>
                <w:szCs w:val="18"/>
              </w:rPr>
              <w:t>ταυτοποιεί</w:t>
            </w:r>
            <w:proofErr w:type="spellEnd"/>
            <w:r w:rsidRPr="00B62A22">
              <w:rPr>
                <w:sz w:val="18"/>
                <w:szCs w:val="18"/>
              </w:rPr>
              <w:t xml:space="preserve"> στοιχεία της Μονάδα Φροντίδας Υγείας από τρίτους φορείς (λ.χ. ιατρικούς συλλόγους, ΕΟΠΥΥ, ΑΑΔΕ).</w:t>
            </w:r>
          </w:p>
          <w:p w14:paraId="48ECD1E2" w14:textId="77777777" w:rsidR="00951686" w:rsidRPr="00B62A22" w:rsidRDefault="00951686" w:rsidP="00B62A22">
            <w:pPr>
              <w:ind w:right="-1"/>
              <w:contextualSpacing/>
              <w:jc w:val="both"/>
              <w:rPr>
                <w:sz w:val="18"/>
                <w:szCs w:val="18"/>
              </w:rPr>
            </w:pPr>
            <w:r w:rsidRPr="00B62A22">
              <w:rPr>
                <w:sz w:val="18"/>
                <w:szCs w:val="18"/>
              </w:rPr>
              <w:t>5. Ο επιστημονικός υπεύθυνος και οι ιατροί που συμμετέχουν στη λειτουργία της Μονάδας Φροντίδας Υγείας (</w:t>
            </w:r>
            <w:proofErr w:type="spellStart"/>
            <w:r w:rsidRPr="00B62A22">
              <w:rPr>
                <w:sz w:val="18"/>
                <w:szCs w:val="18"/>
              </w:rPr>
              <w:t>πάροχος</w:t>
            </w:r>
            <w:proofErr w:type="spellEnd"/>
            <w:r w:rsidRPr="00B62A22">
              <w:rPr>
                <w:sz w:val="18"/>
                <w:szCs w:val="18"/>
              </w:rPr>
              <w:t>) είναι νομίμως εγγεγραμμένοι στον οικείο Ιατρικό Σύλλογο.</w:t>
            </w:r>
          </w:p>
          <w:p w14:paraId="403CA4F1" w14:textId="77777777" w:rsidR="00951686" w:rsidRPr="00B62A22" w:rsidRDefault="00951686" w:rsidP="00B62A22">
            <w:pPr>
              <w:ind w:right="-1"/>
              <w:contextualSpacing/>
              <w:jc w:val="both"/>
              <w:rPr>
                <w:sz w:val="18"/>
                <w:szCs w:val="18"/>
              </w:rPr>
            </w:pPr>
            <w:r w:rsidRPr="00B62A22">
              <w:rPr>
                <w:sz w:val="18"/>
                <w:szCs w:val="18"/>
              </w:rPr>
              <w:t>6. Πληρώ όλες τις κατά το νόμο προϋποθέσεις λειτουργίας της Μονάδας Φροντίδας Υγείας, για τη διενέργεια των εξετάσεων και λοιπών ιατρικών πράξεων που ορίζονται στην υπό στοιχεία 16076/2024 Κοινή Υπουργική Απόφασης.</w:t>
            </w:r>
          </w:p>
          <w:p w14:paraId="71908338" w14:textId="77777777" w:rsidR="00951686" w:rsidRPr="00B62A22" w:rsidRDefault="00951686" w:rsidP="00B62A22">
            <w:pPr>
              <w:ind w:right="-1"/>
              <w:contextualSpacing/>
              <w:jc w:val="both"/>
              <w:rPr>
                <w:sz w:val="18"/>
                <w:szCs w:val="18"/>
              </w:rPr>
            </w:pPr>
            <w:r w:rsidRPr="00B62A22">
              <w:rPr>
                <w:sz w:val="18"/>
                <w:szCs w:val="18"/>
              </w:rPr>
              <w:t>7. Εκτελώ με την προσήκουσα επιμέλεια και σύμφωνα με τους κανόνες της ιατρικής δεοντολογίας τις εξετάσεις και λοιπές ιατρικές πράξεις που ορίζονται στην υπό στοιχεία 16076/2024 Κοινή Υπουργική Απόφαση.</w:t>
            </w:r>
          </w:p>
          <w:p w14:paraId="5006FB19" w14:textId="77777777" w:rsidR="00951686" w:rsidRPr="00B62A22" w:rsidRDefault="00951686" w:rsidP="00B62A22">
            <w:pPr>
              <w:adjustRightInd w:val="0"/>
              <w:ind w:right="-1"/>
              <w:contextualSpacing/>
              <w:jc w:val="both"/>
              <w:rPr>
                <w:sz w:val="18"/>
                <w:szCs w:val="18"/>
              </w:rPr>
            </w:pPr>
            <w:r w:rsidRPr="00B62A22">
              <w:rPr>
                <w:sz w:val="18"/>
                <w:szCs w:val="18"/>
              </w:rPr>
              <w:t xml:space="preserve">8. Σε περίπτωση συμμετοχής της Μονάδας Φροντίδας Υγείας στη Δράση για την εκτέλεση παραπεμπτικών δειγματοληψίας για </w:t>
            </w:r>
            <w:r w:rsidRPr="00B62A22">
              <w:rPr>
                <w:sz w:val="18"/>
                <w:szCs w:val="18"/>
                <w:lang w:val="en-US"/>
              </w:rPr>
              <w:t>PAP</w:t>
            </w:r>
            <w:r w:rsidRPr="00B62A22">
              <w:rPr>
                <w:sz w:val="18"/>
                <w:szCs w:val="18"/>
              </w:rPr>
              <w:t>-</w:t>
            </w:r>
            <w:r w:rsidRPr="00B62A22">
              <w:rPr>
                <w:sz w:val="18"/>
                <w:szCs w:val="18"/>
                <w:lang w:val="en-US"/>
              </w:rPr>
              <w:t>TEST</w:t>
            </w:r>
            <w:r w:rsidRPr="00B62A22">
              <w:rPr>
                <w:sz w:val="18"/>
                <w:szCs w:val="18"/>
              </w:rPr>
              <w:t xml:space="preserve"> και HPV-DNA TEST, αποδέχομαι ότι τηρούνται οι προδιαγραφές του Παραρτήματος Α της υπό στοιχεία 16076/2024 Κοινής Υπουργικής Απόφασης. </w:t>
            </w:r>
          </w:p>
          <w:p w14:paraId="36DBBC62" w14:textId="77777777" w:rsidR="00951686" w:rsidRPr="00B62A22" w:rsidRDefault="00951686" w:rsidP="00B62A22">
            <w:pPr>
              <w:ind w:right="-1"/>
              <w:contextualSpacing/>
              <w:jc w:val="both"/>
              <w:rPr>
                <w:sz w:val="18"/>
                <w:szCs w:val="18"/>
              </w:rPr>
            </w:pPr>
            <w:r w:rsidRPr="00B62A22">
              <w:rPr>
                <w:sz w:val="18"/>
                <w:szCs w:val="18"/>
              </w:rPr>
              <w:t xml:space="preserve">9. Αποδέχομαι την αποζημίωση των εξετάσεων και λοιπών ιατρικών πράξεων μετά την υποβολή των απαραίτητων δικαιολογητικών στην ΗΔΙΚΑ ΑΕ.  </w:t>
            </w:r>
          </w:p>
          <w:p w14:paraId="26D6CE53" w14:textId="77777777" w:rsidR="00951686" w:rsidRPr="00B62A22" w:rsidRDefault="00951686" w:rsidP="00B62A22">
            <w:pPr>
              <w:ind w:right="-1"/>
              <w:contextualSpacing/>
              <w:jc w:val="both"/>
              <w:rPr>
                <w:sz w:val="18"/>
                <w:szCs w:val="18"/>
              </w:rPr>
            </w:pPr>
            <w:r w:rsidRPr="00B62A22">
              <w:rPr>
                <w:sz w:val="18"/>
                <w:szCs w:val="18"/>
              </w:rPr>
              <w:t>10. Σύμφωνα με το άρθρο 20 της υπό στοιχεία 16076/2024 Κοινής Υπουργικής Απόφασης</w:t>
            </w:r>
            <w:r w:rsidRPr="00B62A22" w:rsidDel="00610A5B">
              <w:rPr>
                <w:sz w:val="18"/>
                <w:szCs w:val="18"/>
              </w:rPr>
              <w:t xml:space="preserve"> </w:t>
            </w:r>
            <w:r w:rsidRPr="00B62A22">
              <w:rPr>
                <w:sz w:val="18"/>
                <w:szCs w:val="18"/>
              </w:rPr>
              <w:t xml:space="preserve">απαγορεύεται η είσπραξη επιπλέον αμοιβής από την δικαιούχο της Δράσης. Συνέπεια της παράβασης αυτής είναι η εκ μέρους της ΗΔΙΚΑ ΑΕ  καταγγελία της σύμβασης µε την  Μονάδα Φροντίδα Υγείας </w:t>
            </w:r>
          </w:p>
          <w:p w14:paraId="19B60E03" w14:textId="77777777" w:rsidR="00951686" w:rsidRPr="00B62A22" w:rsidRDefault="00951686" w:rsidP="00B62A22">
            <w:pPr>
              <w:ind w:right="-1"/>
              <w:contextualSpacing/>
              <w:jc w:val="both"/>
              <w:rPr>
                <w:sz w:val="18"/>
                <w:szCs w:val="18"/>
              </w:rPr>
            </w:pPr>
            <w:r w:rsidRPr="00B62A22">
              <w:rPr>
                <w:sz w:val="18"/>
                <w:szCs w:val="18"/>
              </w:rPr>
              <w:t>11. Αποδέχομαι ότι η ΗΔΙΚΑ μπορεί να εφαρμόσει οποιαδήποτε ελεγκτική διαδικασία και συμφωνεί να συνεργάζεται προσηκόντως στον έλεγχο των αρμόδιων οργάνων στο πλαίσιο της δράσης και θέτει υπόψη τους κάθε στοιχείο σχετικό με τις παρεχόμενες υπηρεσίες υγείας οποτεδήποτε του ζητηθεί.</w:t>
            </w:r>
          </w:p>
          <w:p w14:paraId="784443FB" w14:textId="77777777" w:rsidR="00951686" w:rsidRPr="00B62A22" w:rsidRDefault="00951686" w:rsidP="00B62A22">
            <w:pPr>
              <w:ind w:right="-1"/>
              <w:contextualSpacing/>
              <w:jc w:val="both"/>
              <w:rPr>
                <w:sz w:val="18"/>
                <w:szCs w:val="18"/>
              </w:rPr>
            </w:pPr>
            <w:r w:rsidRPr="00B62A22">
              <w:rPr>
                <w:sz w:val="18"/>
                <w:szCs w:val="18"/>
              </w:rPr>
              <w:t xml:space="preserve">12. Παρέχω όλα τα στοιχεία που αφορούν τη Δράση με την τήρηση όλων των σχετικών εγγυήσεων του Κανονισμού (ΕΕ) 2016/679 του Ευρωπαϊκού Κοινοβουλίου και του Συμβουλίου της 27ης Απριλίου 2016, για την </w:t>
            </w:r>
            <w:r w:rsidRPr="00B62A22">
              <w:rPr>
                <w:sz w:val="18"/>
                <w:szCs w:val="18"/>
              </w:rPr>
              <w:lastRenderedPageBreak/>
              <w:t>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για την Προστασία Δεδομένων [ΓΚΠΔ] (L 119) και του ν. 4624/2019 (Α’ 137).</w:t>
            </w:r>
          </w:p>
          <w:p w14:paraId="6DF0EB8B" w14:textId="77777777" w:rsidR="00951686" w:rsidRPr="00B62A22" w:rsidRDefault="00951686" w:rsidP="00B62A22">
            <w:pPr>
              <w:keepNext/>
              <w:keepLines/>
              <w:tabs>
                <w:tab w:val="left" w:pos="360"/>
                <w:tab w:val="left" w:pos="426"/>
              </w:tabs>
              <w:ind w:right="-1"/>
              <w:jc w:val="both"/>
              <w:outlineLvl w:val="1"/>
              <w:rPr>
                <w:sz w:val="18"/>
                <w:szCs w:val="18"/>
              </w:rPr>
            </w:pPr>
            <w:r w:rsidRPr="00B62A22">
              <w:rPr>
                <w:sz w:val="18"/>
                <w:szCs w:val="18"/>
              </w:rPr>
              <w:t xml:space="preserve">13. Συμμετέχω με εχεμύθεια και τηρώ απολύτως εμπιστευτικό κάθε στοιχείο που περιέρχεται σε γνώση της Μονάδας Φροντίδας Υγείας, του προσωπικού της και κάθε είδους συνεργατών της </w:t>
            </w:r>
            <w:proofErr w:type="spellStart"/>
            <w:r w:rsidRPr="00B62A22">
              <w:rPr>
                <w:sz w:val="18"/>
                <w:szCs w:val="18"/>
              </w:rPr>
              <w:t>κλπ</w:t>
            </w:r>
            <w:proofErr w:type="spellEnd"/>
            <w:r w:rsidRPr="00B62A22">
              <w:rPr>
                <w:sz w:val="18"/>
                <w:szCs w:val="18"/>
              </w:rPr>
              <w:t>, κατά τη συμμετοχή στη Δράση. Κοινοποιώ δε προς την ΗΔΙΚΑ Α.Ε. μόνον τα στοιχεία που είναι απαραίτητα για την συμμετοχή στη Δράση, ενώ υποχρεούμαι να προσαρμόζομαι και να εφαρμόζω τις απαιτήσεις της υπό στοιχεία 16076/2024 Κοινής Υπουργικής Απόφασης</w:t>
            </w:r>
            <w:r w:rsidRPr="00B62A22" w:rsidDel="00610A5B">
              <w:rPr>
                <w:sz w:val="18"/>
                <w:szCs w:val="18"/>
              </w:rPr>
              <w:t xml:space="preserve"> </w:t>
            </w:r>
            <w:r w:rsidRPr="00B62A22">
              <w:rPr>
                <w:sz w:val="18"/>
                <w:szCs w:val="18"/>
              </w:rPr>
              <w:t xml:space="preserve">και της κείμενης νομοθεσίας για την προστασία δεδομένων προσωπικού χαρακτήρα (GDPR) . </w:t>
            </w:r>
          </w:p>
          <w:p w14:paraId="4E891AF9" w14:textId="77777777" w:rsidR="00951686" w:rsidRPr="00B62A22" w:rsidRDefault="00951686" w:rsidP="00B62A22">
            <w:pPr>
              <w:ind w:right="-1"/>
              <w:contextualSpacing/>
              <w:jc w:val="both"/>
              <w:rPr>
                <w:sz w:val="18"/>
                <w:szCs w:val="18"/>
              </w:rPr>
            </w:pPr>
            <w:r w:rsidRPr="00B62A22">
              <w:rPr>
                <w:sz w:val="18"/>
                <w:szCs w:val="18"/>
              </w:rPr>
              <w:t>14. Συναινώ ότι η ακρίβεια των στοιχείων που υποβάλλονται με αυτή τη δήλωση συμμετοχής μπορεί να ελεγχθεί με βάση το αρχείο άλλων υπηρεσιών.</w:t>
            </w:r>
          </w:p>
          <w:p w14:paraId="7CDC9673" w14:textId="77777777" w:rsidR="00951686" w:rsidRPr="00B62A22" w:rsidRDefault="00951686" w:rsidP="00B62A22">
            <w:pPr>
              <w:keepNext/>
              <w:keepLines/>
              <w:tabs>
                <w:tab w:val="left" w:pos="360"/>
                <w:tab w:val="left" w:pos="426"/>
              </w:tabs>
              <w:ind w:right="-1"/>
              <w:jc w:val="both"/>
              <w:outlineLvl w:val="1"/>
              <w:rPr>
                <w:sz w:val="18"/>
                <w:szCs w:val="18"/>
              </w:rPr>
            </w:pPr>
            <w:r w:rsidRPr="00B62A22">
              <w:rPr>
                <w:sz w:val="18"/>
                <w:szCs w:val="18"/>
              </w:rPr>
              <w:t>15. Αμφότερα τα μέρη μπορούν να καταγγείλουν την παρούσα οποτεδήποτε, για σπουδαίο λόγο.</w:t>
            </w:r>
          </w:p>
          <w:p w14:paraId="3584AB5F" w14:textId="77777777" w:rsidR="00951686" w:rsidRPr="00B62A22" w:rsidRDefault="00951686" w:rsidP="00B62A22">
            <w:pPr>
              <w:keepNext/>
              <w:keepLines/>
              <w:tabs>
                <w:tab w:val="left" w:pos="360"/>
                <w:tab w:val="left" w:pos="426"/>
              </w:tabs>
              <w:ind w:right="-1"/>
              <w:jc w:val="both"/>
              <w:outlineLvl w:val="1"/>
              <w:rPr>
                <w:sz w:val="18"/>
                <w:szCs w:val="18"/>
              </w:rPr>
            </w:pPr>
            <w:r w:rsidRPr="00B62A22">
              <w:rPr>
                <w:sz w:val="18"/>
                <w:szCs w:val="18"/>
              </w:rPr>
              <w:t xml:space="preserve">16. Αμφότερα τα συμβαλλόμενα μέρη διατηρούν το δικαίωμα μονομερούς καταγγελίας της σύμβασης αζημίως εν </w:t>
            </w:r>
            <w:proofErr w:type="spellStart"/>
            <w:r w:rsidRPr="00B62A22">
              <w:rPr>
                <w:sz w:val="18"/>
                <w:szCs w:val="18"/>
              </w:rPr>
              <w:t>όλω</w:t>
            </w:r>
            <w:proofErr w:type="spellEnd"/>
            <w:r w:rsidRPr="00B62A22">
              <w:rPr>
                <w:sz w:val="18"/>
                <w:szCs w:val="18"/>
              </w:rPr>
              <w:t xml:space="preserve">, χωρίς υπαιτιότητα του άλλου μέρους, κατόπιν έγγραφης ενημέρωσης ένα (1) μήνα νωρίτερα από την ημερομηνία που θα επέλθει η ισχύς της καταγγελίας. </w:t>
            </w:r>
          </w:p>
          <w:p w14:paraId="3DAF1D13" w14:textId="77777777" w:rsidR="00951686" w:rsidRPr="00B62A22" w:rsidRDefault="00951686" w:rsidP="00B62A22">
            <w:pPr>
              <w:keepNext/>
              <w:keepLines/>
              <w:tabs>
                <w:tab w:val="left" w:pos="360"/>
                <w:tab w:val="left" w:pos="426"/>
              </w:tabs>
              <w:ind w:right="-1"/>
              <w:jc w:val="both"/>
              <w:outlineLvl w:val="1"/>
              <w:rPr>
                <w:sz w:val="18"/>
                <w:szCs w:val="18"/>
              </w:rPr>
            </w:pPr>
            <w:r w:rsidRPr="00B62A22">
              <w:rPr>
                <w:sz w:val="18"/>
                <w:szCs w:val="18"/>
              </w:rPr>
              <w:t>17. Οποιαδήποτε μεταβολή/τροποποίηση, συμπλήρωση της υπό στοιχεία 16076/2024 Κοινής Υπουργικής Απόφασης</w:t>
            </w:r>
            <w:r w:rsidRPr="00B62A22" w:rsidDel="00610A5B">
              <w:rPr>
                <w:sz w:val="18"/>
                <w:szCs w:val="18"/>
              </w:rPr>
              <w:t xml:space="preserve"> </w:t>
            </w:r>
            <w:r w:rsidRPr="00B62A22">
              <w:rPr>
                <w:sz w:val="18"/>
                <w:szCs w:val="18"/>
              </w:rPr>
              <w:t xml:space="preserve">συνιστά σιωπηρή αυτοδίκαιη αποδοχή της Μονάδας Φροντίδας Υγείας. Σε διαφορετική περίπτωση οφείλω άμεσα να προβώ σε καταγγελία της σύμβασης με την ΗΔΙΚΑ ΑΕ, όπως ορίζεται στην ανωτέρω παράγραφο (α/α 16).      </w:t>
            </w:r>
          </w:p>
          <w:p w14:paraId="01FB3946" w14:textId="77777777" w:rsidR="00951686" w:rsidRPr="00B62A22" w:rsidRDefault="00951686" w:rsidP="00B62A22">
            <w:pPr>
              <w:keepNext/>
              <w:keepLines/>
              <w:tabs>
                <w:tab w:val="left" w:pos="360"/>
                <w:tab w:val="left" w:pos="426"/>
              </w:tabs>
              <w:ind w:right="-1"/>
              <w:jc w:val="both"/>
              <w:outlineLvl w:val="1"/>
              <w:rPr>
                <w:sz w:val="18"/>
                <w:szCs w:val="18"/>
              </w:rPr>
            </w:pPr>
            <w:r w:rsidRPr="00B62A22">
              <w:rPr>
                <w:sz w:val="18"/>
                <w:szCs w:val="18"/>
              </w:rPr>
              <w:t>18. Όλοι οι όροι της παρούσης συμφωνούνται ως ουσιώδεις.</w:t>
            </w:r>
          </w:p>
          <w:p w14:paraId="70E014A9" w14:textId="16DB555F" w:rsidR="00951686" w:rsidRPr="00B62A22" w:rsidRDefault="00951686" w:rsidP="00B62A22">
            <w:pPr>
              <w:keepNext/>
              <w:keepLines/>
              <w:tabs>
                <w:tab w:val="left" w:pos="360"/>
                <w:tab w:val="left" w:pos="426"/>
              </w:tabs>
              <w:ind w:right="-1"/>
              <w:jc w:val="both"/>
              <w:outlineLvl w:val="1"/>
              <w:rPr>
                <w:sz w:val="18"/>
                <w:szCs w:val="18"/>
              </w:rPr>
            </w:pPr>
            <w:r w:rsidRPr="00B62A22">
              <w:rPr>
                <w:sz w:val="18"/>
                <w:szCs w:val="18"/>
              </w:rPr>
              <w:t>19. Για την επίλυση κάθε διένεξης ή διαφοράς σχετικής με την παρούσα σύμβαση αρμόδια ορίζονται τα Δικαστήρια των Αθηνών.</w:t>
            </w:r>
          </w:p>
          <w:p w14:paraId="5F85969F" w14:textId="77777777" w:rsidR="00951686" w:rsidRPr="00B62A22" w:rsidRDefault="00951686" w:rsidP="00B62A22">
            <w:pPr>
              <w:ind w:left="284" w:hanging="284"/>
              <w:jc w:val="both"/>
              <w:rPr>
                <w:sz w:val="18"/>
                <w:szCs w:val="18"/>
              </w:rPr>
            </w:pPr>
          </w:p>
          <w:p w14:paraId="22F03BF0" w14:textId="77777777" w:rsidR="00951686" w:rsidRPr="00B62A22" w:rsidRDefault="00951686" w:rsidP="00B62A22">
            <w:pPr>
              <w:ind w:left="284" w:hanging="284"/>
              <w:jc w:val="center"/>
              <w:rPr>
                <w:sz w:val="18"/>
                <w:szCs w:val="18"/>
              </w:rPr>
            </w:pPr>
            <w:r w:rsidRPr="00B62A22">
              <w:rPr>
                <w:sz w:val="18"/>
                <w:szCs w:val="18"/>
              </w:rPr>
              <w:t>Ο ΔΗΛΩΝ/ΟΥΣΑ</w:t>
            </w:r>
          </w:p>
          <w:p w14:paraId="7538286C" w14:textId="77777777" w:rsidR="00951686" w:rsidRPr="00B62A22" w:rsidRDefault="00951686" w:rsidP="00B62A22">
            <w:pPr>
              <w:ind w:left="284" w:hanging="284"/>
              <w:jc w:val="center"/>
              <w:rPr>
                <w:sz w:val="18"/>
                <w:szCs w:val="18"/>
              </w:rPr>
            </w:pPr>
            <w:r w:rsidRPr="00B62A22">
              <w:rPr>
                <w:sz w:val="18"/>
                <w:szCs w:val="18"/>
              </w:rPr>
              <w:t>…/…./2024</w:t>
            </w:r>
          </w:p>
          <w:p w14:paraId="0673A6F5" w14:textId="77777777" w:rsidR="00951686" w:rsidRPr="00B62A22" w:rsidRDefault="00951686" w:rsidP="00A360BF">
            <w:pPr>
              <w:ind w:left="284" w:hanging="284"/>
              <w:jc w:val="both"/>
              <w:rPr>
                <w:sz w:val="18"/>
                <w:szCs w:val="18"/>
              </w:rPr>
            </w:pPr>
          </w:p>
        </w:tc>
        <w:tc>
          <w:tcPr>
            <w:tcW w:w="844" w:type="dxa"/>
            <w:tcBorders>
              <w:top w:val="dotted" w:sz="4" w:space="0" w:color="auto"/>
            </w:tcBorders>
          </w:tcPr>
          <w:p w14:paraId="1DD8B1E3" w14:textId="77777777" w:rsidR="00951686" w:rsidRPr="00B62A22" w:rsidRDefault="00951686" w:rsidP="00A360BF">
            <w:pPr>
              <w:ind w:left="284" w:hanging="284"/>
              <w:jc w:val="both"/>
              <w:rPr>
                <w:sz w:val="18"/>
                <w:szCs w:val="18"/>
              </w:rPr>
            </w:pPr>
          </w:p>
        </w:tc>
      </w:tr>
    </w:tbl>
    <w:p w14:paraId="07577AFA" w14:textId="77777777" w:rsidR="00B62A22" w:rsidRPr="00B62A22" w:rsidRDefault="00B62A22" w:rsidP="00951686">
      <w:pPr>
        <w:spacing w:line="360" w:lineRule="auto"/>
        <w:ind w:right="-1"/>
        <w:jc w:val="both"/>
        <w:rPr>
          <w:sz w:val="18"/>
          <w:szCs w:val="18"/>
        </w:rPr>
      </w:pPr>
    </w:p>
    <w:p w14:paraId="3E125FA5" w14:textId="77777777" w:rsidR="00951686" w:rsidRPr="00B62A22" w:rsidRDefault="00951686" w:rsidP="00951686">
      <w:pPr>
        <w:spacing w:line="360" w:lineRule="auto"/>
        <w:ind w:right="-1"/>
        <w:jc w:val="both"/>
        <w:rPr>
          <w:b/>
          <w:bCs/>
          <w:sz w:val="18"/>
          <w:szCs w:val="18"/>
        </w:rPr>
      </w:pPr>
      <w:r w:rsidRPr="00B62A22">
        <w:rPr>
          <w:b/>
          <w:bCs/>
          <w:sz w:val="18"/>
          <w:szCs w:val="18"/>
        </w:rPr>
        <w:t>Β. Σε περίπτωση εταιρικής νομικής μορφής: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561"/>
      </w:tblGrid>
      <w:tr w:rsidR="00951686" w:rsidRPr="00B62A22" w14:paraId="50C1D343" w14:textId="77777777" w:rsidTr="00A360BF">
        <w:trPr>
          <w:trHeight w:val="179"/>
        </w:trPr>
        <w:tc>
          <w:tcPr>
            <w:tcW w:w="8642" w:type="dxa"/>
            <w:tcBorders>
              <w:bottom w:val="dotted" w:sz="4" w:space="0" w:color="auto"/>
            </w:tcBorders>
          </w:tcPr>
          <w:p w14:paraId="61EC131B" w14:textId="77777777" w:rsidR="00951686" w:rsidRPr="00B62A22" w:rsidRDefault="00951686" w:rsidP="00A360BF">
            <w:pPr>
              <w:jc w:val="both"/>
              <w:rPr>
                <w:sz w:val="21"/>
                <w:szCs w:val="21"/>
              </w:rPr>
            </w:pPr>
            <w:r w:rsidRPr="00B62A22">
              <w:rPr>
                <w:sz w:val="21"/>
                <w:szCs w:val="21"/>
              </w:rPr>
              <w:t>1. Νομιμοποιητικά Έγγραφα της εταιρείας:</w:t>
            </w:r>
          </w:p>
        </w:tc>
        <w:tc>
          <w:tcPr>
            <w:tcW w:w="561" w:type="dxa"/>
            <w:tcBorders>
              <w:bottom w:val="dotted" w:sz="4" w:space="0" w:color="auto"/>
            </w:tcBorders>
          </w:tcPr>
          <w:p w14:paraId="38A5EEAA" w14:textId="77777777" w:rsidR="00951686" w:rsidRPr="00B62A22" w:rsidRDefault="00951686" w:rsidP="00A360BF">
            <w:pPr>
              <w:jc w:val="both"/>
              <w:rPr>
                <w:sz w:val="18"/>
                <w:szCs w:val="18"/>
              </w:rPr>
            </w:pPr>
          </w:p>
        </w:tc>
      </w:tr>
      <w:tr w:rsidR="00951686" w:rsidRPr="00B62A22" w14:paraId="4E051DBF" w14:textId="77777777" w:rsidTr="00A360BF">
        <w:trPr>
          <w:trHeight w:val="179"/>
        </w:trPr>
        <w:tc>
          <w:tcPr>
            <w:tcW w:w="8642" w:type="dxa"/>
            <w:tcBorders>
              <w:top w:val="dotted" w:sz="4" w:space="0" w:color="auto"/>
              <w:bottom w:val="dotted" w:sz="4" w:space="0" w:color="auto"/>
            </w:tcBorders>
          </w:tcPr>
          <w:p w14:paraId="36D29392" w14:textId="77777777" w:rsidR="00951686" w:rsidRPr="00B62A22" w:rsidRDefault="00951686" w:rsidP="00A360BF">
            <w:pPr>
              <w:jc w:val="both"/>
              <w:rPr>
                <w:sz w:val="21"/>
                <w:szCs w:val="21"/>
              </w:rPr>
            </w:pPr>
            <w:r w:rsidRPr="00B62A22">
              <w:rPr>
                <w:sz w:val="21"/>
                <w:szCs w:val="21"/>
              </w:rPr>
              <w:t xml:space="preserve">α. Πρόσφατο Καταστατικό </w:t>
            </w:r>
          </w:p>
        </w:tc>
        <w:sdt>
          <w:sdtPr>
            <w:rPr>
              <w:sz w:val="18"/>
              <w:szCs w:val="18"/>
            </w:rPr>
            <w:id w:val="1787231477"/>
          </w:sdtPr>
          <w:sdtContent>
            <w:tc>
              <w:tcPr>
                <w:tcW w:w="561" w:type="dxa"/>
                <w:tcBorders>
                  <w:top w:val="dotted" w:sz="4" w:space="0" w:color="auto"/>
                  <w:bottom w:val="dotted" w:sz="4" w:space="0" w:color="auto"/>
                </w:tcBorders>
              </w:tcPr>
              <w:p w14:paraId="477426E6" w14:textId="77777777" w:rsidR="00951686" w:rsidRPr="00B62A22" w:rsidRDefault="00951686" w:rsidP="00A360BF">
                <w:pPr>
                  <w:jc w:val="both"/>
                  <w:rPr>
                    <w:sz w:val="18"/>
                    <w:szCs w:val="18"/>
                  </w:rPr>
                </w:pPr>
                <w:r w:rsidRPr="00B62A22">
                  <w:rPr>
                    <w:rFonts w:ascii="Segoe UI Symbol" w:eastAsia="MS Gothic" w:hAnsi="Segoe UI Symbol" w:cs="Segoe UI Symbol"/>
                    <w:sz w:val="18"/>
                    <w:szCs w:val="18"/>
                  </w:rPr>
                  <w:t>☐</w:t>
                </w:r>
              </w:p>
            </w:tc>
          </w:sdtContent>
        </w:sdt>
      </w:tr>
      <w:tr w:rsidR="00951686" w:rsidRPr="00B62A22" w14:paraId="307DDC1D" w14:textId="77777777" w:rsidTr="00A360BF">
        <w:trPr>
          <w:trHeight w:val="179"/>
        </w:trPr>
        <w:tc>
          <w:tcPr>
            <w:tcW w:w="8642" w:type="dxa"/>
            <w:tcBorders>
              <w:top w:val="dotted" w:sz="4" w:space="0" w:color="auto"/>
              <w:bottom w:val="dotted" w:sz="4" w:space="0" w:color="auto"/>
            </w:tcBorders>
          </w:tcPr>
          <w:p w14:paraId="3552FA36" w14:textId="77777777" w:rsidR="00951686" w:rsidRPr="00B62A22" w:rsidRDefault="00951686" w:rsidP="00A360BF">
            <w:pPr>
              <w:jc w:val="both"/>
              <w:rPr>
                <w:sz w:val="21"/>
                <w:szCs w:val="21"/>
              </w:rPr>
            </w:pPr>
            <w:r w:rsidRPr="00B62A22">
              <w:rPr>
                <w:sz w:val="21"/>
                <w:szCs w:val="21"/>
              </w:rPr>
              <w:t>β. ΦΕΚ σύστασης</w:t>
            </w:r>
          </w:p>
        </w:tc>
        <w:sdt>
          <w:sdtPr>
            <w:rPr>
              <w:sz w:val="18"/>
              <w:szCs w:val="18"/>
            </w:rPr>
            <w:id w:val="999313973"/>
          </w:sdtPr>
          <w:sdtContent>
            <w:tc>
              <w:tcPr>
                <w:tcW w:w="561" w:type="dxa"/>
                <w:tcBorders>
                  <w:top w:val="dotted" w:sz="4" w:space="0" w:color="auto"/>
                  <w:bottom w:val="dotted" w:sz="4" w:space="0" w:color="auto"/>
                </w:tcBorders>
              </w:tcPr>
              <w:p w14:paraId="4B55AA94" w14:textId="77777777" w:rsidR="00951686" w:rsidRPr="00B62A22" w:rsidRDefault="00951686" w:rsidP="00A360BF">
                <w:pPr>
                  <w:jc w:val="both"/>
                  <w:rPr>
                    <w:sz w:val="18"/>
                    <w:szCs w:val="18"/>
                  </w:rPr>
                </w:pPr>
                <w:r w:rsidRPr="00B62A22">
                  <w:rPr>
                    <w:rFonts w:ascii="Segoe UI Symbol" w:eastAsia="MS Gothic" w:hAnsi="Segoe UI Symbol" w:cs="Segoe UI Symbol"/>
                    <w:sz w:val="18"/>
                    <w:szCs w:val="18"/>
                  </w:rPr>
                  <w:t>☐</w:t>
                </w:r>
              </w:p>
            </w:tc>
          </w:sdtContent>
        </w:sdt>
      </w:tr>
      <w:tr w:rsidR="00951686" w:rsidRPr="00B62A22" w14:paraId="2B85A5B6" w14:textId="77777777" w:rsidTr="00A360BF">
        <w:trPr>
          <w:trHeight w:val="179"/>
        </w:trPr>
        <w:tc>
          <w:tcPr>
            <w:tcW w:w="8642" w:type="dxa"/>
            <w:tcBorders>
              <w:top w:val="dotted" w:sz="4" w:space="0" w:color="auto"/>
              <w:bottom w:val="dotted" w:sz="4" w:space="0" w:color="auto"/>
            </w:tcBorders>
          </w:tcPr>
          <w:p w14:paraId="67721109" w14:textId="77777777" w:rsidR="00951686" w:rsidRPr="00B62A22" w:rsidRDefault="00951686" w:rsidP="00A360BF">
            <w:pPr>
              <w:jc w:val="both"/>
              <w:rPr>
                <w:sz w:val="21"/>
                <w:szCs w:val="21"/>
              </w:rPr>
            </w:pPr>
            <w:r w:rsidRPr="00B62A22">
              <w:rPr>
                <w:sz w:val="21"/>
                <w:szCs w:val="21"/>
              </w:rPr>
              <w:t>γ. Γενικό Πιστοποιητικό Μεταβολών και Αναλυτικό Πιστοποιητικό Εκπροσώπησης από το ΓΕ.ΜΗ.</w:t>
            </w:r>
          </w:p>
        </w:tc>
        <w:sdt>
          <w:sdtPr>
            <w:rPr>
              <w:sz w:val="18"/>
              <w:szCs w:val="18"/>
            </w:rPr>
            <w:id w:val="-1070115722"/>
          </w:sdtPr>
          <w:sdtContent>
            <w:tc>
              <w:tcPr>
                <w:tcW w:w="561" w:type="dxa"/>
                <w:tcBorders>
                  <w:top w:val="dotted" w:sz="4" w:space="0" w:color="auto"/>
                  <w:bottom w:val="dotted" w:sz="4" w:space="0" w:color="auto"/>
                </w:tcBorders>
              </w:tcPr>
              <w:p w14:paraId="1E047192" w14:textId="77777777" w:rsidR="00951686" w:rsidRPr="00B62A22" w:rsidRDefault="00951686" w:rsidP="00A360BF">
                <w:pPr>
                  <w:jc w:val="both"/>
                  <w:rPr>
                    <w:sz w:val="18"/>
                    <w:szCs w:val="18"/>
                  </w:rPr>
                </w:pPr>
                <w:r w:rsidRPr="00B62A22">
                  <w:rPr>
                    <w:rFonts w:ascii="Segoe UI Symbol" w:eastAsia="MS Gothic" w:hAnsi="Segoe UI Symbol" w:cs="Segoe UI Symbol"/>
                    <w:sz w:val="18"/>
                    <w:szCs w:val="18"/>
                  </w:rPr>
                  <w:t>☐</w:t>
                </w:r>
              </w:p>
            </w:tc>
          </w:sdtContent>
        </w:sdt>
      </w:tr>
      <w:tr w:rsidR="00951686" w:rsidRPr="00B62A22" w14:paraId="1E760E89" w14:textId="77777777" w:rsidTr="00A360BF">
        <w:trPr>
          <w:trHeight w:val="179"/>
        </w:trPr>
        <w:tc>
          <w:tcPr>
            <w:tcW w:w="8642" w:type="dxa"/>
            <w:tcBorders>
              <w:top w:val="dotted" w:sz="4" w:space="0" w:color="auto"/>
            </w:tcBorders>
          </w:tcPr>
          <w:p w14:paraId="41330F62" w14:textId="77777777" w:rsidR="00951686" w:rsidRPr="00B62A22" w:rsidRDefault="00951686" w:rsidP="00A360BF">
            <w:pPr>
              <w:jc w:val="both"/>
              <w:rPr>
                <w:sz w:val="21"/>
                <w:szCs w:val="21"/>
              </w:rPr>
            </w:pPr>
            <w:r w:rsidRPr="00B62A22">
              <w:rPr>
                <w:bCs/>
                <w:sz w:val="21"/>
                <w:szCs w:val="21"/>
              </w:rPr>
              <w:t xml:space="preserve">δ. Βεβαίωση εσωτερικών εγκαταστάσεων από την αρμόδια Δ.Ο.Υ. (μέσω </w:t>
            </w:r>
            <w:proofErr w:type="spellStart"/>
            <w:r w:rsidRPr="00B62A22">
              <w:rPr>
                <w:bCs/>
                <w:sz w:val="21"/>
                <w:szCs w:val="21"/>
              </w:rPr>
              <w:t>taxisnet</w:t>
            </w:r>
            <w:proofErr w:type="spellEnd"/>
            <w:r w:rsidRPr="00B62A22">
              <w:rPr>
                <w:bCs/>
                <w:sz w:val="21"/>
                <w:szCs w:val="21"/>
              </w:rPr>
              <w:t xml:space="preserve"> ή </w:t>
            </w:r>
            <w:proofErr w:type="spellStart"/>
            <w:r w:rsidRPr="00B62A22">
              <w:rPr>
                <w:bCs/>
                <w:sz w:val="21"/>
                <w:szCs w:val="21"/>
              </w:rPr>
              <w:t>myAADE</w:t>
            </w:r>
            <w:proofErr w:type="spellEnd"/>
            <w:r w:rsidRPr="00B62A22">
              <w:rPr>
                <w:bCs/>
                <w:sz w:val="21"/>
                <w:szCs w:val="21"/>
              </w:rPr>
              <w:t>)</w:t>
            </w:r>
          </w:p>
        </w:tc>
        <w:sdt>
          <w:sdtPr>
            <w:rPr>
              <w:bCs/>
              <w:sz w:val="18"/>
              <w:szCs w:val="18"/>
            </w:rPr>
            <w:id w:val="-899518984"/>
          </w:sdtPr>
          <w:sdtContent>
            <w:tc>
              <w:tcPr>
                <w:tcW w:w="561" w:type="dxa"/>
                <w:tcBorders>
                  <w:top w:val="dotted" w:sz="4" w:space="0" w:color="auto"/>
                </w:tcBorders>
              </w:tcPr>
              <w:p w14:paraId="5EE1FB64" w14:textId="77777777" w:rsidR="00951686" w:rsidRPr="00B62A22" w:rsidRDefault="00951686" w:rsidP="00A360BF">
                <w:pPr>
                  <w:jc w:val="both"/>
                  <w:rPr>
                    <w:bCs/>
                    <w:sz w:val="18"/>
                    <w:szCs w:val="18"/>
                  </w:rPr>
                </w:pPr>
                <w:r w:rsidRPr="00B62A22">
                  <w:rPr>
                    <w:rFonts w:ascii="Segoe UI Symbol" w:eastAsia="MS Gothic" w:hAnsi="Segoe UI Symbol" w:cs="Segoe UI Symbol"/>
                    <w:bCs/>
                    <w:sz w:val="18"/>
                    <w:szCs w:val="18"/>
                  </w:rPr>
                  <w:t>☐</w:t>
                </w:r>
              </w:p>
            </w:tc>
          </w:sdtContent>
        </w:sdt>
      </w:tr>
      <w:tr w:rsidR="00951686" w:rsidRPr="00B62A22" w14:paraId="053916CA" w14:textId="77777777" w:rsidTr="00A360BF">
        <w:trPr>
          <w:trHeight w:val="179"/>
        </w:trPr>
        <w:tc>
          <w:tcPr>
            <w:tcW w:w="8642" w:type="dxa"/>
          </w:tcPr>
          <w:p w14:paraId="32186421" w14:textId="77777777" w:rsidR="00951686" w:rsidRPr="00B62A22" w:rsidRDefault="00951686" w:rsidP="00A360BF">
            <w:pPr>
              <w:spacing w:before="120" w:after="120"/>
              <w:jc w:val="both"/>
              <w:rPr>
                <w:sz w:val="21"/>
                <w:szCs w:val="21"/>
              </w:rPr>
            </w:pPr>
            <w:r w:rsidRPr="00B62A22">
              <w:rPr>
                <w:sz w:val="21"/>
                <w:szCs w:val="21"/>
              </w:rPr>
              <w:t>2. Άδεια λειτουργίας (ιδιωτικού ιατρείου/</w:t>
            </w:r>
            <w:proofErr w:type="spellStart"/>
            <w:r w:rsidRPr="00B62A22">
              <w:rPr>
                <w:sz w:val="21"/>
                <w:szCs w:val="21"/>
              </w:rPr>
              <w:t>πολυϊατρείου</w:t>
            </w:r>
            <w:proofErr w:type="spellEnd"/>
            <w:r w:rsidRPr="00B62A22">
              <w:rPr>
                <w:sz w:val="21"/>
                <w:szCs w:val="21"/>
              </w:rPr>
              <w:t>/ εργαστηρίου)</w:t>
            </w:r>
          </w:p>
        </w:tc>
        <w:sdt>
          <w:sdtPr>
            <w:rPr>
              <w:sz w:val="18"/>
              <w:szCs w:val="18"/>
            </w:rPr>
            <w:id w:val="-687444412"/>
          </w:sdtPr>
          <w:sdtContent>
            <w:tc>
              <w:tcPr>
                <w:tcW w:w="561" w:type="dxa"/>
              </w:tcPr>
              <w:p w14:paraId="6CC60EF7" w14:textId="77777777" w:rsidR="00951686" w:rsidRPr="00B62A22" w:rsidRDefault="00951686" w:rsidP="00A360BF">
                <w:pPr>
                  <w:spacing w:before="120" w:after="120"/>
                  <w:jc w:val="both"/>
                  <w:rPr>
                    <w:sz w:val="18"/>
                    <w:szCs w:val="18"/>
                  </w:rPr>
                </w:pPr>
                <w:r w:rsidRPr="00B62A22">
                  <w:rPr>
                    <w:rFonts w:ascii="Segoe UI Symbol" w:eastAsia="MS Gothic" w:hAnsi="Segoe UI Symbol" w:cs="Segoe UI Symbol"/>
                    <w:sz w:val="18"/>
                    <w:szCs w:val="18"/>
                  </w:rPr>
                  <w:t>☐</w:t>
                </w:r>
              </w:p>
            </w:tc>
          </w:sdtContent>
        </w:sdt>
      </w:tr>
      <w:tr w:rsidR="00951686" w:rsidRPr="00B62A22" w14:paraId="67AA9E86" w14:textId="77777777" w:rsidTr="00A360BF">
        <w:trPr>
          <w:trHeight w:val="179"/>
        </w:trPr>
        <w:tc>
          <w:tcPr>
            <w:tcW w:w="8642" w:type="dxa"/>
          </w:tcPr>
          <w:p w14:paraId="7A2BFD00" w14:textId="77777777" w:rsidR="00951686" w:rsidRPr="00B62A22" w:rsidRDefault="00951686" w:rsidP="00A360BF">
            <w:pPr>
              <w:spacing w:before="120" w:after="120"/>
              <w:jc w:val="both"/>
              <w:rPr>
                <w:sz w:val="21"/>
                <w:szCs w:val="21"/>
              </w:rPr>
            </w:pPr>
            <w:r w:rsidRPr="00B62A22">
              <w:rPr>
                <w:sz w:val="21"/>
                <w:szCs w:val="21"/>
              </w:rPr>
              <w:t>3.α. Άδεια ίδρυσης και λειτουργίας και τυχόν μεταβολές αυτών (Αφορά Ιδιωτικές Κλινικές)</w:t>
            </w:r>
          </w:p>
          <w:p w14:paraId="0495DCFE" w14:textId="77777777" w:rsidR="00951686" w:rsidRPr="00B62A22" w:rsidRDefault="00951686" w:rsidP="00A360BF">
            <w:pPr>
              <w:spacing w:line="360" w:lineRule="auto"/>
              <w:ind w:right="-1"/>
              <w:jc w:val="both"/>
              <w:rPr>
                <w:sz w:val="21"/>
                <w:szCs w:val="21"/>
              </w:rPr>
            </w:pPr>
            <w:r w:rsidRPr="00B62A22">
              <w:rPr>
                <w:sz w:val="21"/>
                <w:szCs w:val="21"/>
              </w:rPr>
              <w:t>β. Βεβαίωση καλής λειτουργίας (Αφορά Ιδιωτικές Κλινικές)</w:t>
            </w:r>
          </w:p>
        </w:tc>
        <w:sdt>
          <w:sdtPr>
            <w:rPr>
              <w:sz w:val="18"/>
              <w:szCs w:val="18"/>
            </w:rPr>
            <w:id w:val="-863594172"/>
          </w:sdtPr>
          <w:sdtContent>
            <w:tc>
              <w:tcPr>
                <w:tcW w:w="561" w:type="dxa"/>
              </w:tcPr>
              <w:p w14:paraId="044BB6A6" w14:textId="77777777" w:rsidR="00951686" w:rsidRPr="00B62A22" w:rsidRDefault="00951686" w:rsidP="00A360BF">
                <w:pPr>
                  <w:spacing w:before="120" w:after="120"/>
                  <w:jc w:val="both"/>
                  <w:rPr>
                    <w:sz w:val="18"/>
                    <w:szCs w:val="18"/>
                  </w:rPr>
                </w:pPr>
                <w:r w:rsidRPr="00B62A22">
                  <w:rPr>
                    <w:rFonts w:ascii="Segoe UI Symbol" w:eastAsia="MS Gothic" w:hAnsi="Segoe UI Symbol" w:cs="Segoe UI Symbol"/>
                    <w:sz w:val="18"/>
                    <w:szCs w:val="18"/>
                  </w:rPr>
                  <w:t>☐</w:t>
                </w:r>
              </w:p>
            </w:tc>
          </w:sdtContent>
        </w:sdt>
      </w:tr>
      <w:tr w:rsidR="00951686" w:rsidRPr="00B62A22" w14:paraId="4FA27065" w14:textId="77777777" w:rsidTr="00A360BF">
        <w:trPr>
          <w:trHeight w:val="368"/>
        </w:trPr>
        <w:tc>
          <w:tcPr>
            <w:tcW w:w="8642" w:type="dxa"/>
          </w:tcPr>
          <w:p w14:paraId="17905891" w14:textId="77777777" w:rsidR="00951686" w:rsidRPr="00B62A22" w:rsidRDefault="00951686" w:rsidP="00A360BF">
            <w:pPr>
              <w:jc w:val="both"/>
              <w:rPr>
                <w:sz w:val="21"/>
                <w:szCs w:val="21"/>
              </w:rPr>
            </w:pPr>
            <w:r w:rsidRPr="00B62A22">
              <w:rPr>
                <w:sz w:val="21"/>
                <w:szCs w:val="21"/>
              </w:rPr>
              <w:t>4.Πιστοποιητικό Ιατρικού Συλλόγου των Επιστημονικά Υπεύθυνων του τρέχοντος έτους</w:t>
            </w:r>
          </w:p>
        </w:tc>
        <w:sdt>
          <w:sdtPr>
            <w:rPr>
              <w:sz w:val="18"/>
              <w:szCs w:val="18"/>
            </w:rPr>
            <w:id w:val="-373926663"/>
          </w:sdtPr>
          <w:sdtContent>
            <w:tc>
              <w:tcPr>
                <w:tcW w:w="561" w:type="dxa"/>
              </w:tcPr>
              <w:p w14:paraId="17A27D02" w14:textId="77777777" w:rsidR="00951686" w:rsidRPr="00B62A22" w:rsidRDefault="00951686" w:rsidP="00A360BF">
                <w:pPr>
                  <w:jc w:val="both"/>
                  <w:rPr>
                    <w:sz w:val="18"/>
                    <w:szCs w:val="18"/>
                  </w:rPr>
                </w:pPr>
                <w:r w:rsidRPr="00B62A22">
                  <w:rPr>
                    <w:rFonts w:ascii="Segoe UI Symbol" w:eastAsia="MS Gothic" w:hAnsi="Segoe UI Symbol" w:cs="Segoe UI Symbol"/>
                    <w:sz w:val="18"/>
                    <w:szCs w:val="18"/>
                  </w:rPr>
                  <w:t>☐</w:t>
                </w:r>
              </w:p>
            </w:tc>
          </w:sdtContent>
        </w:sdt>
      </w:tr>
      <w:tr w:rsidR="00951686" w:rsidRPr="00B62A22" w14:paraId="2903FD15" w14:textId="77777777" w:rsidTr="00A360BF">
        <w:trPr>
          <w:trHeight w:val="467"/>
        </w:trPr>
        <w:tc>
          <w:tcPr>
            <w:tcW w:w="8642" w:type="dxa"/>
          </w:tcPr>
          <w:p w14:paraId="25BEB526" w14:textId="77777777" w:rsidR="00951686" w:rsidRPr="00B62A22" w:rsidRDefault="00951686" w:rsidP="00A360BF">
            <w:pPr>
              <w:spacing w:before="120" w:after="120"/>
              <w:jc w:val="both"/>
              <w:rPr>
                <w:sz w:val="21"/>
                <w:szCs w:val="21"/>
                <w:lang w:val="en-US"/>
              </w:rPr>
            </w:pPr>
            <w:r w:rsidRPr="00B62A22">
              <w:rPr>
                <w:sz w:val="21"/>
                <w:szCs w:val="21"/>
              </w:rPr>
              <w:t xml:space="preserve">5.Πιστοποιητικά ποιότητας (εφόσον υπάρχουν) </w:t>
            </w:r>
          </w:p>
        </w:tc>
        <w:sdt>
          <w:sdtPr>
            <w:rPr>
              <w:sz w:val="18"/>
              <w:szCs w:val="18"/>
            </w:rPr>
            <w:id w:val="-1267921899"/>
          </w:sdtPr>
          <w:sdtContent>
            <w:tc>
              <w:tcPr>
                <w:tcW w:w="561" w:type="dxa"/>
              </w:tcPr>
              <w:p w14:paraId="20384035" w14:textId="77777777" w:rsidR="00951686" w:rsidRPr="00B62A22" w:rsidRDefault="00951686" w:rsidP="00A360BF">
                <w:pPr>
                  <w:spacing w:before="120" w:after="120"/>
                  <w:jc w:val="both"/>
                  <w:rPr>
                    <w:sz w:val="18"/>
                    <w:szCs w:val="18"/>
                  </w:rPr>
                </w:pPr>
                <w:r w:rsidRPr="00B62A22">
                  <w:rPr>
                    <w:rFonts w:ascii="Segoe UI Symbol" w:eastAsia="MS Gothic" w:hAnsi="Segoe UI Symbol" w:cs="Segoe UI Symbol"/>
                    <w:sz w:val="18"/>
                    <w:szCs w:val="18"/>
                  </w:rPr>
                  <w:t>☐</w:t>
                </w:r>
              </w:p>
            </w:tc>
          </w:sdtContent>
        </w:sdt>
      </w:tr>
      <w:tr w:rsidR="00951686" w:rsidRPr="00B62A22" w14:paraId="27F59D27" w14:textId="77777777" w:rsidTr="00A360BF">
        <w:trPr>
          <w:trHeight w:val="580"/>
        </w:trPr>
        <w:tc>
          <w:tcPr>
            <w:tcW w:w="8642" w:type="dxa"/>
          </w:tcPr>
          <w:p w14:paraId="1910E194" w14:textId="77777777" w:rsidR="00951686" w:rsidRPr="00B62A22" w:rsidRDefault="00951686" w:rsidP="00A360BF">
            <w:pPr>
              <w:spacing w:before="120" w:after="120"/>
              <w:jc w:val="both"/>
              <w:rPr>
                <w:sz w:val="21"/>
                <w:szCs w:val="21"/>
              </w:rPr>
            </w:pPr>
            <w:r w:rsidRPr="00B62A22">
              <w:rPr>
                <w:sz w:val="21"/>
                <w:szCs w:val="21"/>
                <w:lang w:val="en-US"/>
              </w:rPr>
              <w:t xml:space="preserve">6. </w:t>
            </w:r>
            <w:r w:rsidRPr="00B62A22">
              <w:rPr>
                <w:sz w:val="21"/>
                <w:szCs w:val="21"/>
              </w:rPr>
              <w:t xml:space="preserve">Βεβαίωση </w:t>
            </w:r>
            <w:r w:rsidRPr="00B62A22">
              <w:rPr>
                <w:sz w:val="21"/>
                <w:szCs w:val="21"/>
                <w:lang w:val="en-US"/>
              </w:rPr>
              <w:t>IBAN</w:t>
            </w:r>
          </w:p>
        </w:tc>
        <w:sdt>
          <w:sdtPr>
            <w:rPr>
              <w:sz w:val="18"/>
              <w:szCs w:val="18"/>
            </w:rPr>
            <w:id w:val="2086183087"/>
          </w:sdtPr>
          <w:sdtContent>
            <w:tc>
              <w:tcPr>
                <w:tcW w:w="561" w:type="dxa"/>
              </w:tcPr>
              <w:p w14:paraId="37AAA12A" w14:textId="77777777" w:rsidR="00951686" w:rsidRPr="00B62A22" w:rsidRDefault="00951686" w:rsidP="00A360BF">
                <w:pPr>
                  <w:spacing w:before="120" w:after="120"/>
                  <w:jc w:val="both"/>
                  <w:rPr>
                    <w:sz w:val="18"/>
                    <w:szCs w:val="18"/>
                  </w:rPr>
                </w:pPr>
                <w:r w:rsidRPr="00B62A22">
                  <w:rPr>
                    <w:rFonts w:ascii="Segoe UI Symbol" w:eastAsia="MS Gothic" w:hAnsi="Segoe UI Symbol" w:cs="Segoe UI Symbol"/>
                    <w:sz w:val="18"/>
                    <w:szCs w:val="18"/>
                  </w:rPr>
                  <w:t>☐</w:t>
                </w:r>
              </w:p>
            </w:tc>
          </w:sdtContent>
        </w:sdt>
      </w:tr>
      <w:tr w:rsidR="00951686" w:rsidRPr="00B62A22" w14:paraId="718B40B4" w14:textId="77777777" w:rsidTr="00A360BF">
        <w:trPr>
          <w:trHeight w:val="368"/>
        </w:trPr>
        <w:tc>
          <w:tcPr>
            <w:tcW w:w="8642" w:type="dxa"/>
            <w:tcBorders>
              <w:bottom w:val="dotted" w:sz="4" w:space="0" w:color="auto"/>
            </w:tcBorders>
          </w:tcPr>
          <w:p w14:paraId="149AB34B" w14:textId="77777777" w:rsidR="00951686" w:rsidRPr="00B62A22" w:rsidRDefault="00951686" w:rsidP="00A360BF">
            <w:pPr>
              <w:ind w:left="284" w:hanging="284"/>
              <w:jc w:val="both"/>
              <w:rPr>
                <w:sz w:val="21"/>
                <w:szCs w:val="21"/>
              </w:rPr>
            </w:pPr>
            <w:r w:rsidRPr="00B62A22">
              <w:rPr>
                <w:sz w:val="21"/>
                <w:szCs w:val="21"/>
              </w:rPr>
              <w:t xml:space="preserve">7. Έκδοση Υπεύθυνης Δήλωσης του νόμιμου εκπροσώπου (μέσω </w:t>
            </w:r>
            <w:r w:rsidRPr="00B62A22">
              <w:rPr>
                <w:sz w:val="21"/>
                <w:szCs w:val="21"/>
                <w:lang w:val="en-US"/>
              </w:rPr>
              <w:t>gov</w:t>
            </w:r>
            <w:r w:rsidRPr="00B62A22">
              <w:rPr>
                <w:sz w:val="21"/>
                <w:szCs w:val="21"/>
              </w:rPr>
              <w:t>.</w:t>
            </w:r>
            <w:r w:rsidRPr="00B62A22">
              <w:rPr>
                <w:sz w:val="21"/>
                <w:szCs w:val="21"/>
                <w:lang w:val="en-US"/>
              </w:rPr>
              <w:t>gr</w:t>
            </w:r>
            <w:r w:rsidRPr="00B62A22">
              <w:rPr>
                <w:sz w:val="21"/>
                <w:szCs w:val="21"/>
              </w:rPr>
              <w:t>) σύμφωνα με το παρακάτω υπόδειγμα</w:t>
            </w:r>
          </w:p>
        </w:tc>
        <w:sdt>
          <w:sdtPr>
            <w:rPr>
              <w:sz w:val="18"/>
              <w:szCs w:val="18"/>
            </w:rPr>
            <w:id w:val="-179199694"/>
          </w:sdtPr>
          <w:sdtContent>
            <w:tc>
              <w:tcPr>
                <w:tcW w:w="561" w:type="dxa"/>
                <w:tcBorders>
                  <w:bottom w:val="dotted" w:sz="4" w:space="0" w:color="auto"/>
                </w:tcBorders>
              </w:tcPr>
              <w:p w14:paraId="0DDCFAB9" w14:textId="77777777" w:rsidR="00951686" w:rsidRPr="00B62A22" w:rsidRDefault="00951686" w:rsidP="00A360BF">
                <w:pPr>
                  <w:ind w:left="284" w:hanging="284"/>
                  <w:jc w:val="both"/>
                  <w:rPr>
                    <w:sz w:val="18"/>
                    <w:szCs w:val="18"/>
                  </w:rPr>
                </w:pPr>
                <w:r w:rsidRPr="00B62A22">
                  <w:rPr>
                    <w:rFonts w:ascii="Segoe UI Symbol" w:eastAsia="MS Gothic" w:hAnsi="Segoe UI Symbol" w:cs="Segoe UI Symbol"/>
                    <w:sz w:val="18"/>
                    <w:szCs w:val="18"/>
                  </w:rPr>
                  <w:t>☐</w:t>
                </w:r>
              </w:p>
            </w:tc>
          </w:sdtContent>
        </w:sdt>
      </w:tr>
      <w:tr w:rsidR="00951686" w:rsidRPr="00B62A22" w14:paraId="747FBDEF" w14:textId="77777777" w:rsidTr="00B62A22">
        <w:trPr>
          <w:trHeight w:val="11330"/>
        </w:trPr>
        <w:tc>
          <w:tcPr>
            <w:tcW w:w="8642" w:type="dxa"/>
            <w:tcBorders>
              <w:top w:val="dotted" w:sz="4" w:space="0" w:color="auto"/>
            </w:tcBorders>
          </w:tcPr>
          <w:p w14:paraId="063E2DC2" w14:textId="77777777" w:rsidR="00951686" w:rsidRPr="00B62A22" w:rsidRDefault="00951686" w:rsidP="00B62A22">
            <w:pPr>
              <w:ind w:left="284" w:hanging="284"/>
              <w:jc w:val="both"/>
              <w:rPr>
                <w:sz w:val="18"/>
                <w:szCs w:val="18"/>
              </w:rPr>
            </w:pPr>
            <w:bookmarkStart w:id="1" w:name="_Hlk170987914"/>
            <w:r w:rsidRPr="00B62A22">
              <w:rPr>
                <w:sz w:val="18"/>
                <w:szCs w:val="18"/>
              </w:rPr>
              <w:lastRenderedPageBreak/>
              <w:t>Δηλώνω ότι:</w:t>
            </w:r>
          </w:p>
          <w:p w14:paraId="1A6E2267" w14:textId="77777777" w:rsidR="00951686" w:rsidRPr="00B62A22" w:rsidRDefault="00951686" w:rsidP="00B62A22">
            <w:pPr>
              <w:ind w:right="-1"/>
              <w:contextualSpacing/>
              <w:jc w:val="both"/>
              <w:rPr>
                <w:sz w:val="18"/>
                <w:szCs w:val="18"/>
              </w:rPr>
            </w:pPr>
            <w:bookmarkStart w:id="2" w:name="_Hlk170999482"/>
            <w:r w:rsidRPr="00B62A22">
              <w:rPr>
                <w:sz w:val="18"/>
                <w:szCs w:val="18"/>
              </w:rPr>
              <w:t>1. Αποδεχόμαστε  τους όρους συμμετοχής στη Δράση «ΠΡΟΛΗΠΤΙΚΕΣ ΔΙΑΓΝΩΣΤΙΚΕΣ ΕΞΕΤΑΣΕΙΣΓΙΑ ΤΟΝ ΚΑΡΚΙΝΟ ΤΟΥ ΤΡΑΧΗΛΟΥ ΤΗΣ ΜΗΤΡΑΣ», σύμφωνα με τα όσα ορίζονται στην υπό στοιχεία 16076/15-3-2024 Κοινή Υπουργική Απόφαση (Β 1724)  και δηλώνω υπεύθυνα τα ακόλουθα:</w:t>
            </w:r>
          </w:p>
          <w:p w14:paraId="0E2A825E" w14:textId="77777777" w:rsidR="00951686" w:rsidRPr="00B62A22" w:rsidRDefault="00951686" w:rsidP="00B62A22">
            <w:pPr>
              <w:ind w:right="-1"/>
              <w:contextualSpacing/>
              <w:jc w:val="both"/>
              <w:rPr>
                <w:sz w:val="18"/>
                <w:szCs w:val="18"/>
              </w:rPr>
            </w:pPr>
            <w:r w:rsidRPr="00B62A22">
              <w:rPr>
                <w:sz w:val="18"/>
                <w:szCs w:val="18"/>
              </w:rPr>
              <w:t>2. Έχουμε λάβει γνώση και συμφωνούμε να συμμετάσχουμε ως Μονάδα Φροντίδας Υγείας στη Δράση για τη Δημόσια Υγεία «Προληπτικές Διαγνωστικές Εξετάσεις για τον Καρκίνο του Τραχήλου της Μήτρας», σύμφωνα με τους όρους της ως άνω υπό στοιχεία 16076/2024 Κοινής Υπουργικής Απόφασης και της οικείας πρόσκλησης της ΗΔΙΚΑ ΑΕ, τους οποίους αποδεχόμαστε ανεπιφύλακτα.</w:t>
            </w:r>
          </w:p>
          <w:p w14:paraId="0FD8056D" w14:textId="77777777" w:rsidR="00951686" w:rsidRPr="00B62A22" w:rsidRDefault="00951686" w:rsidP="00B62A22">
            <w:pPr>
              <w:ind w:right="-1"/>
              <w:contextualSpacing/>
              <w:jc w:val="both"/>
              <w:rPr>
                <w:sz w:val="18"/>
                <w:szCs w:val="18"/>
              </w:rPr>
            </w:pPr>
            <w:r w:rsidRPr="00B62A22">
              <w:rPr>
                <w:sz w:val="18"/>
                <w:szCs w:val="18"/>
              </w:rPr>
              <w:t>3. Αποτελούμε Μονάδα Φροντίδας Υγείας (</w:t>
            </w:r>
            <w:proofErr w:type="spellStart"/>
            <w:r w:rsidRPr="00B62A22">
              <w:rPr>
                <w:sz w:val="18"/>
                <w:szCs w:val="18"/>
              </w:rPr>
              <w:t>πάροχος</w:t>
            </w:r>
            <w:proofErr w:type="spellEnd"/>
            <w:r w:rsidRPr="00B62A22">
              <w:rPr>
                <w:sz w:val="18"/>
                <w:szCs w:val="18"/>
              </w:rPr>
              <w:t xml:space="preserve">) που πληροί τις προϋποθέσεις της υπό στοιχεία 16076/2024 Κοινής Υπουργικής Απόφασης και της οικείας πρόσκλησης της ΗΔΙΚΑ ΑΕ και διαθέτει όλες τις νόμιμες προϋποθέσεις λειτουργίας σύμφωνα με την κείμενη νομοθεσία. </w:t>
            </w:r>
          </w:p>
          <w:p w14:paraId="6D54DFB1" w14:textId="77777777" w:rsidR="00951686" w:rsidRPr="00B62A22" w:rsidRDefault="00951686" w:rsidP="00B62A22">
            <w:pPr>
              <w:ind w:right="-1"/>
              <w:contextualSpacing/>
              <w:jc w:val="both"/>
              <w:rPr>
                <w:sz w:val="18"/>
                <w:szCs w:val="18"/>
              </w:rPr>
            </w:pPr>
            <w:r w:rsidRPr="00B62A22">
              <w:rPr>
                <w:sz w:val="18"/>
                <w:szCs w:val="18"/>
              </w:rPr>
              <w:t xml:space="preserve">4. Δίνουμε τη συγκατάθεση στην ΗΔΙΚΑ ΑΕ να αντλεί και να </w:t>
            </w:r>
            <w:proofErr w:type="spellStart"/>
            <w:r w:rsidRPr="00B62A22">
              <w:rPr>
                <w:sz w:val="18"/>
                <w:szCs w:val="18"/>
              </w:rPr>
              <w:t>ταυτοποιεί</w:t>
            </w:r>
            <w:proofErr w:type="spellEnd"/>
            <w:r w:rsidRPr="00B62A22">
              <w:rPr>
                <w:sz w:val="18"/>
                <w:szCs w:val="18"/>
              </w:rPr>
              <w:t xml:space="preserve"> στοιχεία της Μονάδα Φροντίδας Υγείας από τρίτους φορείς (λ.χ. ιατρικούς συλλόγους, ΕΟΠΥΥ, ΑΑΔΕ).</w:t>
            </w:r>
          </w:p>
          <w:p w14:paraId="6C1672DF" w14:textId="77777777" w:rsidR="00951686" w:rsidRPr="00B62A22" w:rsidRDefault="00951686" w:rsidP="00B62A22">
            <w:pPr>
              <w:ind w:right="-1"/>
              <w:contextualSpacing/>
              <w:jc w:val="both"/>
              <w:rPr>
                <w:sz w:val="18"/>
                <w:szCs w:val="18"/>
              </w:rPr>
            </w:pPr>
            <w:r w:rsidRPr="00B62A22">
              <w:rPr>
                <w:sz w:val="18"/>
                <w:szCs w:val="18"/>
              </w:rPr>
              <w:t>5. Ο επιστημονικός υπεύθυνος και οι ιατροί που συμμετέχουν στη λειτουργία της Μονάδας Φροντίδας Υγείας (</w:t>
            </w:r>
            <w:proofErr w:type="spellStart"/>
            <w:r w:rsidRPr="00B62A22">
              <w:rPr>
                <w:sz w:val="18"/>
                <w:szCs w:val="18"/>
              </w:rPr>
              <w:t>πάροχος</w:t>
            </w:r>
            <w:proofErr w:type="spellEnd"/>
            <w:r w:rsidRPr="00B62A22">
              <w:rPr>
                <w:sz w:val="18"/>
                <w:szCs w:val="18"/>
              </w:rPr>
              <w:t>) είναι νομίμως εγγεγραμμένοι στον οικείο Ιατρικό Σύλλογο.</w:t>
            </w:r>
          </w:p>
          <w:p w14:paraId="3441D2AB" w14:textId="77777777" w:rsidR="00951686" w:rsidRPr="00B62A22" w:rsidRDefault="00951686" w:rsidP="00B62A22">
            <w:pPr>
              <w:ind w:right="-1"/>
              <w:contextualSpacing/>
              <w:jc w:val="both"/>
              <w:rPr>
                <w:sz w:val="18"/>
                <w:szCs w:val="18"/>
              </w:rPr>
            </w:pPr>
            <w:r w:rsidRPr="00B62A22">
              <w:rPr>
                <w:sz w:val="18"/>
                <w:szCs w:val="18"/>
              </w:rPr>
              <w:t>6. Πληρούμε όλες τις κατά το νόμο προϋποθέσεις λειτουργίας της Μονάδας Φροντίδας Υγείας, για τη διενέργεια των εξετάσεων και λοιπών ιατρικών πράξεων που ορίζονται στην υπό στοιχεία 16076/2024 Κοινή Υπουργική Απόφασης.</w:t>
            </w:r>
          </w:p>
          <w:p w14:paraId="5C3BB51F" w14:textId="77777777" w:rsidR="00951686" w:rsidRPr="00B62A22" w:rsidRDefault="00951686" w:rsidP="00B62A22">
            <w:pPr>
              <w:ind w:right="-1"/>
              <w:contextualSpacing/>
              <w:jc w:val="both"/>
              <w:rPr>
                <w:sz w:val="18"/>
                <w:szCs w:val="18"/>
              </w:rPr>
            </w:pPr>
            <w:r w:rsidRPr="00B62A22">
              <w:rPr>
                <w:sz w:val="18"/>
                <w:szCs w:val="18"/>
              </w:rPr>
              <w:t>7. Εκτελούμε με την προσήκουσα επιμέλεια και σύμφωνα με τους κανόνες της ιατρικής δεοντολογίας τις εξετάσεις και λοιπές ιατρικές πράξεις που ορίζονται στην υπό στοιχεία 16076/2024 Κοινή Υπουργική Απόφαση.</w:t>
            </w:r>
          </w:p>
          <w:p w14:paraId="79A05FA4" w14:textId="77777777" w:rsidR="00951686" w:rsidRPr="00B62A22" w:rsidRDefault="00951686" w:rsidP="00B62A22">
            <w:pPr>
              <w:tabs>
                <w:tab w:val="left" w:pos="8647"/>
              </w:tabs>
              <w:adjustRightInd w:val="0"/>
              <w:ind w:right="-1"/>
              <w:contextualSpacing/>
              <w:jc w:val="both"/>
              <w:rPr>
                <w:sz w:val="18"/>
                <w:szCs w:val="18"/>
              </w:rPr>
            </w:pPr>
            <w:r w:rsidRPr="00B62A22">
              <w:rPr>
                <w:sz w:val="18"/>
                <w:szCs w:val="18"/>
              </w:rPr>
              <w:t xml:space="preserve">8. Σε περίπτωση συμμετοχής της Μονάδας Φροντίδας Υγείας στη Δράση για την εκτέλεση παραπεμπτικών δειγματοληψίας PAP-TEST και </w:t>
            </w:r>
            <w:r w:rsidRPr="00B62A22">
              <w:rPr>
                <w:sz w:val="18"/>
                <w:szCs w:val="18"/>
                <w:lang w:val="en-US"/>
              </w:rPr>
              <w:t>HPV</w:t>
            </w:r>
            <w:r w:rsidRPr="00B62A22">
              <w:rPr>
                <w:sz w:val="18"/>
                <w:szCs w:val="18"/>
              </w:rPr>
              <w:t>-</w:t>
            </w:r>
            <w:r w:rsidRPr="00B62A22">
              <w:rPr>
                <w:sz w:val="18"/>
                <w:szCs w:val="18"/>
                <w:lang w:val="en-US"/>
              </w:rPr>
              <w:t>DNA</w:t>
            </w:r>
            <w:r w:rsidRPr="00B62A22">
              <w:rPr>
                <w:sz w:val="18"/>
                <w:szCs w:val="18"/>
              </w:rPr>
              <w:t xml:space="preserve"> </w:t>
            </w:r>
            <w:r w:rsidRPr="00B62A22">
              <w:rPr>
                <w:sz w:val="18"/>
                <w:szCs w:val="18"/>
                <w:lang w:val="en-US"/>
              </w:rPr>
              <w:t>TEST</w:t>
            </w:r>
            <w:r w:rsidRPr="00B62A22">
              <w:rPr>
                <w:sz w:val="18"/>
                <w:szCs w:val="18"/>
              </w:rPr>
              <w:t>, αποδεχόμαστε ότι τηρούνται οι προδιαγραφές του Παραρτήματος Α της υπό στοιχεία 16076/2024 Κοινής Υπουργικής Απόφασης.</w:t>
            </w:r>
          </w:p>
          <w:p w14:paraId="188220AC" w14:textId="77777777" w:rsidR="00951686" w:rsidRPr="00B62A22" w:rsidRDefault="00951686" w:rsidP="00B62A22">
            <w:pPr>
              <w:ind w:right="-1"/>
              <w:contextualSpacing/>
              <w:jc w:val="both"/>
              <w:rPr>
                <w:sz w:val="18"/>
                <w:szCs w:val="18"/>
              </w:rPr>
            </w:pPr>
            <w:r w:rsidRPr="00B62A22">
              <w:rPr>
                <w:sz w:val="18"/>
                <w:szCs w:val="18"/>
              </w:rPr>
              <w:t xml:space="preserve">9. Αποδεχόμαστε την αποζημίωση των εξετάσεων και λοιπών ιατρικών πράξεων μετά την υποβολή των απαραίτητων δικαιολογητικών στην ΗΔΙΚΑ ΑΕ.  </w:t>
            </w:r>
          </w:p>
          <w:p w14:paraId="532C3755" w14:textId="77777777" w:rsidR="00951686" w:rsidRPr="00B62A22" w:rsidRDefault="00951686" w:rsidP="00B62A22">
            <w:pPr>
              <w:ind w:right="-1"/>
              <w:contextualSpacing/>
              <w:jc w:val="both"/>
              <w:rPr>
                <w:sz w:val="18"/>
                <w:szCs w:val="18"/>
              </w:rPr>
            </w:pPr>
            <w:r w:rsidRPr="00B62A22">
              <w:rPr>
                <w:sz w:val="18"/>
                <w:szCs w:val="18"/>
              </w:rPr>
              <w:t>10. Σύμφωνα με το άρθρο 20 της υπό στοιχεία 16076/2024 Κοινής Υπουργικής Απόφασης</w:t>
            </w:r>
            <w:r w:rsidRPr="00B62A22" w:rsidDel="00610A5B">
              <w:rPr>
                <w:sz w:val="18"/>
                <w:szCs w:val="18"/>
              </w:rPr>
              <w:t xml:space="preserve"> </w:t>
            </w:r>
            <w:r w:rsidRPr="00B62A22">
              <w:rPr>
                <w:sz w:val="18"/>
                <w:szCs w:val="18"/>
              </w:rPr>
              <w:t xml:space="preserve">απαγορεύεται η είσπραξη επιπλέον αμοιβής από την δικαιούχο της Δράσης. Συνέπεια της παράβασης αυτής είναι η εκ μέρους της ΗΔΙΚΑ ΑΕ  καταγγελία της σύμβασης µε την  Μονάδα Φροντίδα Υγείας </w:t>
            </w:r>
          </w:p>
          <w:p w14:paraId="62539157" w14:textId="77777777" w:rsidR="00951686" w:rsidRPr="00B62A22" w:rsidRDefault="00951686" w:rsidP="00B62A22">
            <w:pPr>
              <w:ind w:right="-1"/>
              <w:contextualSpacing/>
              <w:jc w:val="both"/>
              <w:rPr>
                <w:sz w:val="18"/>
                <w:szCs w:val="18"/>
              </w:rPr>
            </w:pPr>
            <w:r w:rsidRPr="00B62A22">
              <w:rPr>
                <w:sz w:val="18"/>
                <w:szCs w:val="18"/>
              </w:rPr>
              <w:t>11. Αποδεχόμαστε ότι η ΗΔΙΚΑ μπορεί να εφαρμόσει οποιαδήποτε ελεγκτική διαδικασία και συμφωνεί να συνεργάζεται προσηκόντως στον έλεγχο των αρμόδιων οργάνων στο πλαίσιο της δράσης και θέτει υπόψη τους κάθε στοιχείο σχετικό με τις παρεχόμενες υπηρεσίες υγείας οποτεδήποτε του ζητηθεί.</w:t>
            </w:r>
          </w:p>
          <w:p w14:paraId="3AFBB22A" w14:textId="77777777" w:rsidR="00951686" w:rsidRPr="00B62A22" w:rsidRDefault="00951686" w:rsidP="00B62A22">
            <w:pPr>
              <w:ind w:right="-1"/>
              <w:contextualSpacing/>
              <w:jc w:val="both"/>
              <w:rPr>
                <w:sz w:val="18"/>
                <w:szCs w:val="18"/>
              </w:rPr>
            </w:pPr>
            <w:r w:rsidRPr="00B62A22">
              <w:rPr>
                <w:sz w:val="18"/>
                <w:szCs w:val="18"/>
              </w:rPr>
              <w:t>12. Παρέχουμε όλα τα στοιχεία που αφορούν τη Δράση με την τήρηση όλων των σχετικών εγγυήσεων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για την Προστασία Δεδομένων [ΓΚΠΔ] (L 119) και του ν. 4624/2019 (Α’ 137).</w:t>
            </w:r>
          </w:p>
          <w:p w14:paraId="64EEBCE3" w14:textId="77777777" w:rsidR="00951686" w:rsidRPr="00B62A22" w:rsidRDefault="00951686" w:rsidP="00B62A22">
            <w:pPr>
              <w:keepNext/>
              <w:keepLines/>
              <w:tabs>
                <w:tab w:val="left" w:pos="360"/>
                <w:tab w:val="left" w:pos="426"/>
              </w:tabs>
              <w:ind w:right="-1"/>
              <w:jc w:val="both"/>
              <w:outlineLvl w:val="1"/>
              <w:rPr>
                <w:sz w:val="18"/>
                <w:szCs w:val="18"/>
              </w:rPr>
            </w:pPr>
            <w:r w:rsidRPr="00B62A22">
              <w:rPr>
                <w:sz w:val="18"/>
                <w:szCs w:val="18"/>
              </w:rPr>
              <w:t xml:space="preserve">13. Συμμετέχουμε με εχεμύθεια και τηρούμε απολύτως εμπιστευτικό κάθε στοιχείο που περιέρχεται σε γνώση της Μονάδας Φροντίδας Υγείας, του προσωπικού της και κάθε είδους συνεργατών της </w:t>
            </w:r>
            <w:proofErr w:type="spellStart"/>
            <w:r w:rsidRPr="00B62A22">
              <w:rPr>
                <w:sz w:val="18"/>
                <w:szCs w:val="18"/>
              </w:rPr>
              <w:t>κλπ</w:t>
            </w:r>
            <w:proofErr w:type="spellEnd"/>
            <w:r w:rsidRPr="00B62A22">
              <w:rPr>
                <w:sz w:val="18"/>
                <w:szCs w:val="18"/>
              </w:rPr>
              <w:t>, κατά τη συμμετοχή στη Δράση. Κοινοποιούμε δε προς την ΗΔΙΚΑ Α.Ε. μόνον τα στοιχεία που είναι απαραίτητα για την συμμετοχή στη Δράση, ενώ υποχρεούμαστε να προσαρμοζόμαστε και να εφαρμόζουμε τις απαιτήσεις της υπό στοιχεία 16076/2024 Κοινής Υπουργικής Απόφασης</w:t>
            </w:r>
            <w:r w:rsidRPr="00B62A22" w:rsidDel="00610A5B">
              <w:rPr>
                <w:sz w:val="18"/>
                <w:szCs w:val="18"/>
              </w:rPr>
              <w:t xml:space="preserve"> </w:t>
            </w:r>
            <w:r w:rsidRPr="00B62A22">
              <w:rPr>
                <w:sz w:val="18"/>
                <w:szCs w:val="18"/>
              </w:rPr>
              <w:t xml:space="preserve">και της κείμενης νομοθεσίας για την προστασία δεδομένων προσωπικού χαρακτήρα (GDPR) . </w:t>
            </w:r>
          </w:p>
          <w:p w14:paraId="35D1432E" w14:textId="77777777" w:rsidR="00951686" w:rsidRPr="00B62A22" w:rsidRDefault="00951686" w:rsidP="00B62A22">
            <w:pPr>
              <w:ind w:right="-1"/>
              <w:contextualSpacing/>
              <w:jc w:val="both"/>
              <w:rPr>
                <w:sz w:val="18"/>
                <w:szCs w:val="18"/>
              </w:rPr>
            </w:pPr>
            <w:r w:rsidRPr="00B62A22">
              <w:rPr>
                <w:sz w:val="18"/>
                <w:szCs w:val="18"/>
              </w:rPr>
              <w:t>14. Συναινούμε ότι η ακρίβεια των στοιχείων που υποβάλλονται με αυτή τη δήλωση συμμετοχής μπορεί να ελεγχθεί με βάση το αρχείο άλλων υπηρεσιών.</w:t>
            </w:r>
          </w:p>
          <w:p w14:paraId="380B1913" w14:textId="77777777" w:rsidR="00951686" w:rsidRPr="00B62A22" w:rsidRDefault="00951686" w:rsidP="00B62A22">
            <w:pPr>
              <w:keepNext/>
              <w:keepLines/>
              <w:tabs>
                <w:tab w:val="left" w:pos="360"/>
                <w:tab w:val="left" w:pos="426"/>
              </w:tabs>
              <w:ind w:right="-1"/>
              <w:jc w:val="both"/>
              <w:outlineLvl w:val="1"/>
              <w:rPr>
                <w:sz w:val="18"/>
                <w:szCs w:val="18"/>
              </w:rPr>
            </w:pPr>
            <w:r w:rsidRPr="00B62A22">
              <w:rPr>
                <w:sz w:val="18"/>
                <w:szCs w:val="18"/>
              </w:rPr>
              <w:t>15. Αμφότερα τα μέρη μπορούν να καταγγείλουν την παρούσα οποτεδήποτε, για σπουδαίο λόγο.</w:t>
            </w:r>
          </w:p>
          <w:p w14:paraId="1CCDADD2" w14:textId="77777777" w:rsidR="00951686" w:rsidRPr="00B62A22" w:rsidRDefault="00951686" w:rsidP="00B62A22">
            <w:pPr>
              <w:keepNext/>
              <w:keepLines/>
              <w:tabs>
                <w:tab w:val="left" w:pos="360"/>
                <w:tab w:val="left" w:pos="426"/>
              </w:tabs>
              <w:ind w:right="-1"/>
              <w:jc w:val="both"/>
              <w:outlineLvl w:val="1"/>
              <w:rPr>
                <w:sz w:val="18"/>
                <w:szCs w:val="18"/>
              </w:rPr>
            </w:pPr>
            <w:r w:rsidRPr="00B62A22">
              <w:rPr>
                <w:sz w:val="18"/>
                <w:szCs w:val="18"/>
              </w:rPr>
              <w:t xml:space="preserve">16. Αμφότερα τα συμβαλλόμενα μέρη διατηρούν το δικαίωμα μονομερούς καταγγελίας της σύμβασης αζημίως εν </w:t>
            </w:r>
            <w:proofErr w:type="spellStart"/>
            <w:r w:rsidRPr="00B62A22">
              <w:rPr>
                <w:sz w:val="18"/>
                <w:szCs w:val="18"/>
              </w:rPr>
              <w:t>όλω</w:t>
            </w:r>
            <w:proofErr w:type="spellEnd"/>
            <w:r w:rsidRPr="00B62A22">
              <w:rPr>
                <w:sz w:val="18"/>
                <w:szCs w:val="18"/>
              </w:rPr>
              <w:t xml:space="preserve">, χωρίς υπαιτιότητα του άλλου μέρους, κατόπιν έγγραφης ενημέρωσης ένα (1) μήνα νωρίτερα από την ημερομηνία που θα επέλθει η ισχύς της καταγγελίας. </w:t>
            </w:r>
          </w:p>
          <w:p w14:paraId="19920272" w14:textId="77777777" w:rsidR="00951686" w:rsidRPr="00B62A22" w:rsidRDefault="00951686" w:rsidP="00B62A22">
            <w:pPr>
              <w:keepNext/>
              <w:keepLines/>
              <w:tabs>
                <w:tab w:val="left" w:pos="360"/>
                <w:tab w:val="left" w:pos="426"/>
              </w:tabs>
              <w:ind w:right="-1"/>
              <w:jc w:val="both"/>
              <w:outlineLvl w:val="1"/>
              <w:rPr>
                <w:sz w:val="18"/>
                <w:szCs w:val="18"/>
              </w:rPr>
            </w:pPr>
            <w:r w:rsidRPr="00B62A22">
              <w:rPr>
                <w:sz w:val="18"/>
                <w:szCs w:val="18"/>
              </w:rPr>
              <w:t>17. Οποιαδήποτε μεταβολή/τροποποίηση, συμπλήρωση της υπό στοιχεία 16076/2024 Κοινής Υπουργικής Απόφασης</w:t>
            </w:r>
            <w:r w:rsidRPr="00B62A22" w:rsidDel="00610A5B">
              <w:rPr>
                <w:sz w:val="18"/>
                <w:szCs w:val="18"/>
              </w:rPr>
              <w:t xml:space="preserve"> </w:t>
            </w:r>
            <w:r w:rsidRPr="00B62A22">
              <w:rPr>
                <w:sz w:val="18"/>
                <w:szCs w:val="18"/>
              </w:rPr>
              <w:t xml:space="preserve">συνιστά σιωπηρή αυτοδίκαιη αποδοχή της Μονάδας Φροντίδας Υγείας. Σε διαφορετική περίπτωση οφείλουμε άμεσα να προβούμε σε καταγγελία της σύμβασης με την ΗΔΙΚΑ ΑΕ, όπως ορίζεται στην ανωτέρω παράγραφο (α/α 16).      </w:t>
            </w:r>
          </w:p>
          <w:p w14:paraId="117488E3" w14:textId="77777777" w:rsidR="00951686" w:rsidRPr="00B62A22" w:rsidRDefault="00951686" w:rsidP="00B62A22">
            <w:pPr>
              <w:keepNext/>
              <w:keepLines/>
              <w:tabs>
                <w:tab w:val="left" w:pos="360"/>
                <w:tab w:val="left" w:pos="426"/>
              </w:tabs>
              <w:ind w:right="-1"/>
              <w:jc w:val="both"/>
              <w:outlineLvl w:val="1"/>
              <w:rPr>
                <w:sz w:val="18"/>
                <w:szCs w:val="18"/>
              </w:rPr>
            </w:pPr>
            <w:r w:rsidRPr="00B62A22">
              <w:rPr>
                <w:sz w:val="18"/>
                <w:szCs w:val="18"/>
              </w:rPr>
              <w:t>19. Όλοι οι όροι της παρούσης συμφωνούνται ως ουσιώδεις.</w:t>
            </w:r>
          </w:p>
          <w:p w14:paraId="4D7AFA46" w14:textId="3636F73D" w:rsidR="00951686" w:rsidRPr="00B62A22" w:rsidRDefault="00951686" w:rsidP="00B62A22">
            <w:pPr>
              <w:keepNext/>
              <w:keepLines/>
              <w:tabs>
                <w:tab w:val="left" w:pos="360"/>
                <w:tab w:val="left" w:pos="426"/>
              </w:tabs>
              <w:ind w:right="-1"/>
              <w:jc w:val="both"/>
              <w:outlineLvl w:val="1"/>
              <w:rPr>
                <w:sz w:val="18"/>
                <w:szCs w:val="18"/>
              </w:rPr>
            </w:pPr>
            <w:r w:rsidRPr="00B62A22">
              <w:rPr>
                <w:sz w:val="18"/>
                <w:szCs w:val="18"/>
              </w:rPr>
              <w:t>20.Για την επίλυση κάθε διένεξης ή διαφοράς σχετικής με την παρούσα σύμβαση αρμόδια ορίζονται τα Δικαστήρια Αθηνών.</w:t>
            </w:r>
          </w:p>
          <w:p w14:paraId="01E0345D" w14:textId="77777777" w:rsidR="00951686" w:rsidRPr="00B62A22" w:rsidRDefault="00951686" w:rsidP="00B62A22">
            <w:pPr>
              <w:ind w:left="284" w:hanging="284"/>
              <w:jc w:val="center"/>
              <w:rPr>
                <w:sz w:val="16"/>
                <w:szCs w:val="16"/>
              </w:rPr>
            </w:pPr>
            <w:r w:rsidRPr="00B62A22">
              <w:rPr>
                <w:sz w:val="16"/>
                <w:szCs w:val="16"/>
              </w:rPr>
              <w:t>Ο ΔΗΛΩΝ/ΟΥΣΑ</w:t>
            </w:r>
          </w:p>
          <w:p w14:paraId="11457A9A" w14:textId="77777777" w:rsidR="00951686" w:rsidRPr="00B62A22" w:rsidRDefault="00951686" w:rsidP="00B62A22">
            <w:pPr>
              <w:ind w:left="284" w:hanging="284"/>
              <w:jc w:val="center"/>
              <w:rPr>
                <w:sz w:val="16"/>
                <w:szCs w:val="16"/>
              </w:rPr>
            </w:pPr>
            <w:r w:rsidRPr="00B62A22">
              <w:rPr>
                <w:sz w:val="16"/>
                <w:szCs w:val="16"/>
              </w:rPr>
              <w:t>…/…./2024</w:t>
            </w:r>
          </w:p>
          <w:bookmarkEnd w:id="1"/>
          <w:bookmarkEnd w:id="2"/>
          <w:p w14:paraId="317D1CDF" w14:textId="77777777" w:rsidR="00951686" w:rsidRPr="00B62A22" w:rsidRDefault="00951686" w:rsidP="00B62A22">
            <w:pPr>
              <w:jc w:val="both"/>
              <w:rPr>
                <w:sz w:val="18"/>
                <w:szCs w:val="18"/>
              </w:rPr>
            </w:pPr>
          </w:p>
        </w:tc>
        <w:tc>
          <w:tcPr>
            <w:tcW w:w="561" w:type="dxa"/>
            <w:tcBorders>
              <w:top w:val="dotted" w:sz="4" w:space="0" w:color="auto"/>
            </w:tcBorders>
          </w:tcPr>
          <w:p w14:paraId="27C966F6" w14:textId="77777777" w:rsidR="00951686" w:rsidRPr="00B62A22" w:rsidRDefault="00951686" w:rsidP="00B62A22">
            <w:pPr>
              <w:ind w:left="284" w:hanging="284"/>
              <w:jc w:val="both"/>
              <w:rPr>
                <w:sz w:val="18"/>
                <w:szCs w:val="18"/>
              </w:rPr>
            </w:pPr>
          </w:p>
        </w:tc>
      </w:tr>
    </w:tbl>
    <w:p w14:paraId="63A68078" w14:textId="77777777" w:rsidR="00951686" w:rsidRPr="00B62A22" w:rsidRDefault="00951686" w:rsidP="00B62A22">
      <w:pPr>
        <w:ind w:right="-1"/>
        <w:jc w:val="both"/>
        <w:rPr>
          <w:rFonts w:eastAsia="Calibri"/>
          <w:sz w:val="18"/>
          <w:szCs w:val="18"/>
        </w:rPr>
        <w:sectPr w:rsidR="00951686" w:rsidRPr="00B62A22" w:rsidSect="00951686">
          <w:pgSz w:w="11906" w:h="16838"/>
          <w:pgMar w:top="1418" w:right="1133" w:bottom="1843" w:left="1560" w:header="708" w:footer="525" w:gutter="0"/>
          <w:pgNumType w:start="1"/>
          <w:cols w:space="708"/>
          <w:docGrid w:linePitch="360"/>
        </w:sectPr>
      </w:pPr>
    </w:p>
    <w:p w14:paraId="4CE6C5F0" w14:textId="77777777" w:rsidR="00B62A22" w:rsidRPr="00B62A22" w:rsidRDefault="00B62A22" w:rsidP="00B62A22">
      <w:pPr>
        <w:spacing w:after="120"/>
        <w:rPr>
          <w:b/>
        </w:rPr>
      </w:pPr>
    </w:p>
    <w:sectPr w:rsidR="00B62A22" w:rsidRPr="00B62A22" w:rsidSect="00823E64">
      <w:pgSz w:w="11910" w:h="16840"/>
      <w:pgMar w:top="1440" w:right="1440" w:bottom="1440" w:left="1440" w:header="0" w:footer="1045"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90952"/>
    <w:multiLevelType w:val="hybridMultilevel"/>
    <w:tmpl w:val="CC78C040"/>
    <w:lvl w:ilvl="0" w:tplc="732245A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4E35F9F"/>
    <w:multiLevelType w:val="multilevel"/>
    <w:tmpl w:val="457E4B40"/>
    <w:lvl w:ilvl="0">
      <w:start w:val="4"/>
      <w:numFmt w:val="decimal"/>
      <w:lvlText w:val="%1."/>
      <w:lvlJc w:val="left"/>
      <w:pPr>
        <w:ind w:left="760" w:hanging="220"/>
      </w:pPr>
      <w:rPr>
        <w:rFonts w:ascii="Times New Roman" w:eastAsia="Times New Roman" w:hAnsi="Times New Roman" w:cs="Times New Roman" w:hint="default"/>
        <w:b/>
        <w:bCs/>
        <w:w w:val="100"/>
        <w:sz w:val="22"/>
        <w:szCs w:val="22"/>
        <w:lang w:val="el-GR" w:eastAsia="en-US" w:bidi="ar-SA"/>
      </w:rPr>
    </w:lvl>
    <w:lvl w:ilvl="1">
      <w:start w:val="1"/>
      <w:numFmt w:val="decimal"/>
      <w:lvlText w:val="%1.%2"/>
      <w:lvlJc w:val="left"/>
      <w:pPr>
        <w:ind w:left="1230" w:hanging="330"/>
      </w:pPr>
      <w:rPr>
        <w:rFonts w:ascii="Times New Roman" w:eastAsia="Times New Roman" w:hAnsi="Times New Roman" w:cs="Times New Roman" w:hint="default"/>
        <w:b/>
        <w:bCs/>
        <w:w w:val="100"/>
        <w:sz w:val="22"/>
        <w:szCs w:val="22"/>
        <w:lang w:val="el-GR" w:eastAsia="en-US" w:bidi="ar-SA"/>
      </w:rPr>
    </w:lvl>
    <w:lvl w:ilvl="2">
      <w:numFmt w:val="bullet"/>
      <w:lvlText w:val="•"/>
      <w:lvlJc w:val="left"/>
      <w:pPr>
        <w:ind w:left="2262" w:hanging="330"/>
      </w:pPr>
      <w:rPr>
        <w:rFonts w:hint="default"/>
        <w:lang w:val="el-GR" w:eastAsia="en-US" w:bidi="ar-SA"/>
      </w:rPr>
    </w:lvl>
    <w:lvl w:ilvl="3">
      <w:numFmt w:val="bullet"/>
      <w:lvlText w:val="•"/>
      <w:lvlJc w:val="left"/>
      <w:pPr>
        <w:ind w:left="3305" w:hanging="330"/>
      </w:pPr>
      <w:rPr>
        <w:rFonts w:hint="default"/>
        <w:lang w:val="el-GR" w:eastAsia="en-US" w:bidi="ar-SA"/>
      </w:rPr>
    </w:lvl>
    <w:lvl w:ilvl="4">
      <w:numFmt w:val="bullet"/>
      <w:lvlText w:val="•"/>
      <w:lvlJc w:val="left"/>
      <w:pPr>
        <w:ind w:left="4348" w:hanging="330"/>
      </w:pPr>
      <w:rPr>
        <w:rFonts w:hint="default"/>
        <w:lang w:val="el-GR" w:eastAsia="en-US" w:bidi="ar-SA"/>
      </w:rPr>
    </w:lvl>
    <w:lvl w:ilvl="5">
      <w:numFmt w:val="bullet"/>
      <w:lvlText w:val="•"/>
      <w:lvlJc w:val="left"/>
      <w:pPr>
        <w:ind w:left="5391" w:hanging="330"/>
      </w:pPr>
      <w:rPr>
        <w:rFonts w:hint="default"/>
        <w:lang w:val="el-GR" w:eastAsia="en-US" w:bidi="ar-SA"/>
      </w:rPr>
    </w:lvl>
    <w:lvl w:ilvl="6">
      <w:numFmt w:val="bullet"/>
      <w:lvlText w:val="•"/>
      <w:lvlJc w:val="left"/>
      <w:pPr>
        <w:ind w:left="6434" w:hanging="330"/>
      </w:pPr>
      <w:rPr>
        <w:rFonts w:hint="default"/>
        <w:lang w:val="el-GR" w:eastAsia="en-US" w:bidi="ar-SA"/>
      </w:rPr>
    </w:lvl>
    <w:lvl w:ilvl="7">
      <w:numFmt w:val="bullet"/>
      <w:lvlText w:val="•"/>
      <w:lvlJc w:val="left"/>
      <w:pPr>
        <w:ind w:left="7477" w:hanging="330"/>
      </w:pPr>
      <w:rPr>
        <w:rFonts w:hint="default"/>
        <w:lang w:val="el-GR" w:eastAsia="en-US" w:bidi="ar-SA"/>
      </w:rPr>
    </w:lvl>
    <w:lvl w:ilvl="8">
      <w:numFmt w:val="bullet"/>
      <w:lvlText w:val="•"/>
      <w:lvlJc w:val="left"/>
      <w:pPr>
        <w:ind w:left="8520" w:hanging="330"/>
      </w:pPr>
      <w:rPr>
        <w:rFonts w:hint="default"/>
        <w:lang w:val="el-GR" w:eastAsia="en-US" w:bidi="ar-SA"/>
      </w:rPr>
    </w:lvl>
  </w:abstractNum>
  <w:abstractNum w:abstractNumId="2" w15:restartNumberingAfterBreak="0">
    <w:nsid w:val="2A890A90"/>
    <w:multiLevelType w:val="hybridMultilevel"/>
    <w:tmpl w:val="09204D96"/>
    <w:lvl w:ilvl="0" w:tplc="EF203CE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BA50533"/>
    <w:multiLevelType w:val="hybridMultilevel"/>
    <w:tmpl w:val="5EAA037E"/>
    <w:lvl w:ilvl="0" w:tplc="59CC465A">
      <w:start w:val="1"/>
      <w:numFmt w:val="decimal"/>
      <w:lvlText w:val="%1."/>
      <w:lvlJc w:val="left"/>
      <w:pPr>
        <w:ind w:left="900" w:hanging="283"/>
      </w:pPr>
      <w:rPr>
        <w:rFonts w:ascii="Times New Roman" w:eastAsia="Times New Roman" w:hAnsi="Times New Roman" w:cs="Times New Roman" w:hint="default"/>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E42CF"/>
    <w:multiLevelType w:val="hybridMultilevel"/>
    <w:tmpl w:val="6ABAC5F0"/>
    <w:lvl w:ilvl="0" w:tplc="230E530A">
      <w:numFmt w:val="bullet"/>
      <w:lvlText w:val="-"/>
      <w:lvlJc w:val="left"/>
      <w:pPr>
        <w:ind w:left="5224" w:hanging="721"/>
      </w:pPr>
      <w:rPr>
        <w:rFonts w:ascii="Arial MT" w:eastAsia="Arial MT" w:hAnsi="Arial MT" w:cs="Arial MT" w:hint="default"/>
        <w:w w:val="100"/>
        <w:sz w:val="22"/>
        <w:szCs w:val="22"/>
        <w:lang w:val="el-GR" w:eastAsia="en-US" w:bidi="ar-SA"/>
      </w:rPr>
    </w:lvl>
    <w:lvl w:ilvl="1" w:tplc="0C685BA0">
      <w:numFmt w:val="bullet"/>
      <w:lvlText w:val="•"/>
      <w:lvlJc w:val="left"/>
      <w:pPr>
        <w:ind w:left="6050" w:hanging="721"/>
      </w:pPr>
      <w:rPr>
        <w:rFonts w:hint="default"/>
        <w:lang w:val="el-GR" w:eastAsia="en-US" w:bidi="ar-SA"/>
      </w:rPr>
    </w:lvl>
    <w:lvl w:ilvl="2" w:tplc="7CA0AC94">
      <w:numFmt w:val="bullet"/>
      <w:lvlText w:val="•"/>
      <w:lvlJc w:val="left"/>
      <w:pPr>
        <w:ind w:left="6877" w:hanging="721"/>
      </w:pPr>
      <w:rPr>
        <w:rFonts w:hint="default"/>
        <w:lang w:val="el-GR" w:eastAsia="en-US" w:bidi="ar-SA"/>
      </w:rPr>
    </w:lvl>
    <w:lvl w:ilvl="3" w:tplc="5BA068AA">
      <w:numFmt w:val="bullet"/>
      <w:lvlText w:val="•"/>
      <w:lvlJc w:val="left"/>
      <w:pPr>
        <w:ind w:left="7703" w:hanging="721"/>
      </w:pPr>
      <w:rPr>
        <w:rFonts w:hint="default"/>
        <w:lang w:val="el-GR" w:eastAsia="en-US" w:bidi="ar-SA"/>
      </w:rPr>
    </w:lvl>
    <w:lvl w:ilvl="4" w:tplc="C9788AEA">
      <w:numFmt w:val="bullet"/>
      <w:lvlText w:val="•"/>
      <w:lvlJc w:val="left"/>
      <w:pPr>
        <w:ind w:left="8530" w:hanging="721"/>
      </w:pPr>
      <w:rPr>
        <w:rFonts w:hint="default"/>
        <w:lang w:val="el-GR" w:eastAsia="en-US" w:bidi="ar-SA"/>
      </w:rPr>
    </w:lvl>
    <w:lvl w:ilvl="5" w:tplc="96D8674C">
      <w:numFmt w:val="bullet"/>
      <w:lvlText w:val="•"/>
      <w:lvlJc w:val="left"/>
      <w:pPr>
        <w:ind w:left="9357" w:hanging="721"/>
      </w:pPr>
      <w:rPr>
        <w:rFonts w:hint="default"/>
        <w:lang w:val="el-GR" w:eastAsia="en-US" w:bidi="ar-SA"/>
      </w:rPr>
    </w:lvl>
    <w:lvl w:ilvl="6" w:tplc="5980F5EA">
      <w:numFmt w:val="bullet"/>
      <w:lvlText w:val="•"/>
      <w:lvlJc w:val="left"/>
      <w:pPr>
        <w:ind w:left="10183" w:hanging="721"/>
      </w:pPr>
      <w:rPr>
        <w:rFonts w:hint="default"/>
        <w:lang w:val="el-GR" w:eastAsia="en-US" w:bidi="ar-SA"/>
      </w:rPr>
    </w:lvl>
    <w:lvl w:ilvl="7" w:tplc="A0A0AB58">
      <w:numFmt w:val="bullet"/>
      <w:lvlText w:val="•"/>
      <w:lvlJc w:val="left"/>
      <w:pPr>
        <w:ind w:left="11010" w:hanging="721"/>
      </w:pPr>
      <w:rPr>
        <w:rFonts w:hint="default"/>
        <w:lang w:val="el-GR" w:eastAsia="en-US" w:bidi="ar-SA"/>
      </w:rPr>
    </w:lvl>
    <w:lvl w:ilvl="8" w:tplc="CAF6FC44">
      <w:numFmt w:val="bullet"/>
      <w:lvlText w:val="•"/>
      <w:lvlJc w:val="left"/>
      <w:pPr>
        <w:ind w:left="11836" w:hanging="721"/>
      </w:pPr>
      <w:rPr>
        <w:rFonts w:hint="default"/>
        <w:lang w:val="el-GR" w:eastAsia="en-US" w:bidi="ar-SA"/>
      </w:rPr>
    </w:lvl>
  </w:abstractNum>
  <w:abstractNum w:abstractNumId="5" w15:restartNumberingAfterBreak="0">
    <w:nsid w:val="4AD64B1B"/>
    <w:multiLevelType w:val="hybridMultilevel"/>
    <w:tmpl w:val="33221BF0"/>
    <w:lvl w:ilvl="0" w:tplc="2E549A32">
      <w:start w:val="1"/>
      <w:numFmt w:val="decimal"/>
      <w:lvlText w:val="%1."/>
      <w:lvlJc w:val="left"/>
      <w:pPr>
        <w:ind w:left="1620" w:hanging="360"/>
      </w:pPr>
      <w:rPr>
        <w:rFonts w:ascii="Times New Roman" w:eastAsia="Times New Roman" w:hAnsi="Times New Roman" w:cs="Times New Roman" w:hint="default"/>
        <w:w w:val="100"/>
        <w:sz w:val="22"/>
        <w:szCs w:val="22"/>
        <w:lang w:val="el-GR" w:eastAsia="en-US" w:bidi="ar-SA"/>
      </w:rPr>
    </w:lvl>
    <w:lvl w:ilvl="1" w:tplc="1612105E">
      <w:numFmt w:val="bullet"/>
      <w:lvlText w:val="•"/>
      <w:lvlJc w:val="left"/>
      <w:pPr>
        <w:ind w:left="2518" w:hanging="360"/>
      </w:pPr>
      <w:rPr>
        <w:rFonts w:hint="default"/>
        <w:lang w:val="el-GR" w:eastAsia="en-US" w:bidi="ar-SA"/>
      </w:rPr>
    </w:lvl>
    <w:lvl w:ilvl="2" w:tplc="226833F2">
      <w:numFmt w:val="bullet"/>
      <w:lvlText w:val="•"/>
      <w:lvlJc w:val="left"/>
      <w:pPr>
        <w:ind w:left="3417" w:hanging="360"/>
      </w:pPr>
      <w:rPr>
        <w:rFonts w:hint="default"/>
        <w:lang w:val="el-GR" w:eastAsia="en-US" w:bidi="ar-SA"/>
      </w:rPr>
    </w:lvl>
    <w:lvl w:ilvl="3" w:tplc="546AE51C">
      <w:numFmt w:val="bullet"/>
      <w:lvlText w:val="•"/>
      <w:lvlJc w:val="left"/>
      <w:pPr>
        <w:ind w:left="4315" w:hanging="360"/>
      </w:pPr>
      <w:rPr>
        <w:rFonts w:hint="default"/>
        <w:lang w:val="el-GR" w:eastAsia="en-US" w:bidi="ar-SA"/>
      </w:rPr>
    </w:lvl>
    <w:lvl w:ilvl="4" w:tplc="148C900E">
      <w:numFmt w:val="bullet"/>
      <w:lvlText w:val="•"/>
      <w:lvlJc w:val="left"/>
      <w:pPr>
        <w:ind w:left="5214" w:hanging="360"/>
      </w:pPr>
      <w:rPr>
        <w:rFonts w:hint="default"/>
        <w:lang w:val="el-GR" w:eastAsia="en-US" w:bidi="ar-SA"/>
      </w:rPr>
    </w:lvl>
    <w:lvl w:ilvl="5" w:tplc="E416E108">
      <w:numFmt w:val="bullet"/>
      <w:lvlText w:val="•"/>
      <w:lvlJc w:val="left"/>
      <w:pPr>
        <w:ind w:left="6113" w:hanging="360"/>
      </w:pPr>
      <w:rPr>
        <w:rFonts w:hint="default"/>
        <w:lang w:val="el-GR" w:eastAsia="en-US" w:bidi="ar-SA"/>
      </w:rPr>
    </w:lvl>
    <w:lvl w:ilvl="6" w:tplc="774C1C58">
      <w:numFmt w:val="bullet"/>
      <w:lvlText w:val="•"/>
      <w:lvlJc w:val="left"/>
      <w:pPr>
        <w:ind w:left="7011" w:hanging="360"/>
      </w:pPr>
      <w:rPr>
        <w:rFonts w:hint="default"/>
        <w:lang w:val="el-GR" w:eastAsia="en-US" w:bidi="ar-SA"/>
      </w:rPr>
    </w:lvl>
    <w:lvl w:ilvl="7" w:tplc="CD2C8AC4">
      <w:numFmt w:val="bullet"/>
      <w:lvlText w:val="•"/>
      <w:lvlJc w:val="left"/>
      <w:pPr>
        <w:ind w:left="7910" w:hanging="360"/>
      </w:pPr>
      <w:rPr>
        <w:rFonts w:hint="default"/>
        <w:lang w:val="el-GR" w:eastAsia="en-US" w:bidi="ar-SA"/>
      </w:rPr>
    </w:lvl>
    <w:lvl w:ilvl="8" w:tplc="F57EABE4">
      <w:numFmt w:val="bullet"/>
      <w:lvlText w:val="•"/>
      <w:lvlJc w:val="left"/>
      <w:pPr>
        <w:ind w:left="8808" w:hanging="360"/>
      </w:pPr>
      <w:rPr>
        <w:rFonts w:hint="default"/>
        <w:lang w:val="el-GR" w:eastAsia="en-US" w:bidi="ar-SA"/>
      </w:rPr>
    </w:lvl>
  </w:abstractNum>
  <w:abstractNum w:abstractNumId="6" w15:restartNumberingAfterBreak="0">
    <w:nsid w:val="5F9B183F"/>
    <w:multiLevelType w:val="hybridMultilevel"/>
    <w:tmpl w:val="22428B2C"/>
    <w:lvl w:ilvl="0" w:tplc="5A3631D4">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62B055CC"/>
    <w:multiLevelType w:val="hybridMultilevel"/>
    <w:tmpl w:val="7632C080"/>
    <w:lvl w:ilvl="0" w:tplc="8BFCA670">
      <w:start w:val="1"/>
      <w:numFmt w:val="decimal"/>
      <w:lvlText w:val="%1."/>
      <w:lvlJc w:val="left"/>
      <w:pPr>
        <w:ind w:left="1620" w:hanging="360"/>
      </w:pPr>
      <w:rPr>
        <w:rFonts w:ascii="Times New Roman" w:eastAsia="Times New Roman" w:hAnsi="Times New Roman" w:cs="Times New Roman" w:hint="default"/>
        <w:w w:val="100"/>
        <w:sz w:val="22"/>
        <w:szCs w:val="22"/>
        <w:lang w:val="el-GR" w:eastAsia="en-US" w:bidi="ar-SA"/>
      </w:rPr>
    </w:lvl>
    <w:lvl w:ilvl="1" w:tplc="8EE66F28">
      <w:numFmt w:val="bullet"/>
      <w:lvlText w:val="•"/>
      <w:lvlJc w:val="left"/>
      <w:pPr>
        <w:ind w:left="2518" w:hanging="360"/>
      </w:pPr>
      <w:rPr>
        <w:rFonts w:hint="default"/>
        <w:lang w:val="el-GR" w:eastAsia="en-US" w:bidi="ar-SA"/>
      </w:rPr>
    </w:lvl>
    <w:lvl w:ilvl="2" w:tplc="F2065CC8">
      <w:numFmt w:val="bullet"/>
      <w:lvlText w:val="•"/>
      <w:lvlJc w:val="left"/>
      <w:pPr>
        <w:ind w:left="3417" w:hanging="360"/>
      </w:pPr>
      <w:rPr>
        <w:rFonts w:hint="default"/>
        <w:lang w:val="el-GR" w:eastAsia="en-US" w:bidi="ar-SA"/>
      </w:rPr>
    </w:lvl>
    <w:lvl w:ilvl="3" w:tplc="E2B03832">
      <w:numFmt w:val="bullet"/>
      <w:lvlText w:val="•"/>
      <w:lvlJc w:val="left"/>
      <w:pPr>
        <w:ind w:left="4315" w:hanging="360"/>
      </w:pPr>
      <w:rPr>
        <w:rFonts w:hint="default"/>
        <w:lang w:val="el-GR" w:eastAsia="en-US" w:bidi="ar-SA"/>
      </w:rPr>
    </w:lvl>
    <w:lvl w:ilvl="4" w:tplc="4A7CE242">
      <w:numFmt w:val="bullet"/>
      <w:lvlText w:val="•"/>
      <w:lvlJc w:val="left"/>
      <w:pPr>
        <w:ind w:left="5214" w:hanging="360"/>
      </w:pPr>
      <w:rPr>
        <w:rFonts w:hint="default"/>
        <w:lang w:val="el-GR" w:eastAsia="en-US" w:bidi="ar-SA"/>
      </w:rPr>
    </w:lvl>
    <w:lvl w:ilvl="5" w:tplc="AE28C4CE">
      <w:numFmt w:val="bullet"/>
      <w:lvlText w:val="•"/>
      <w:lvlJc w:val="left"/>
      <w:pPr>
        <w:ind w:left="6113" w:hanging="360"/>
      </w:pPr>
      <w:rPr>
        <w:rFonts w:hint="default"/>
        <w:lang w:val="el-GR" w:eastAsia="en-US" w:bidi="ar-SA"/>
      </w:rPr>
    </w:lvl>
    <w:lvl w:ilvl="6" w:tplc="906CF3FE">
      <w:numFmt w:val="bullet"/>
      <w:lvlText w:val="•"/>
      <w:lvlJc w:val="left"/>
      <w:pPr>
        <w:ind w:left="7011" w:hanging="360"/>
      </w:pPr>
      <w:rPr>
        <w:rFonts w:hint="default"/>
        <w:lang w:val="el-GR" w:eastAsia="en-US" w:bidi="ar-SA"/>
      </w:rPr>
    </w:lvl>
    <w:lvl w:ilvl="7" w:tplc="EB0EFCAA">
      <w:numFmt w:val="bullet"/>
      <w:lvlText w:val="•"/>
      <w:lvlJc w:val="left"/>
      <w:pPr>
        <w:ind w:left="7910" w:hanging="360"/>
      </w:pPr>
      <w:rPr>
        <w:rFonts w:hint="default"/>
        <w:lang w:val="el-GR" w:eastAsia="en-US" w:bidi="ar-SA"/>
      </w:rPr>
    </w:lvl>
    <w:lvl w:ilvl="8" w:tplc="8D6CD09C">
      <w:numFmt w:val="bullet"/>
      <w:lvlText w:val="•"/>
      <w:lvlJc w:val="left"/>
      <w:pPr>
        <w:ind w:left="8808" w:hanging="360"/>
      </w:pPr>
      <w:rPr>
        <w:rFonts w:hint="default"/>
        <w:lang w:val="el-GR" w:eastAsia="en-US" w:bidi="ar-SA"/>
      </w:rPr>
    </w:lvl>
  </w:abstractNum>
  <w:abstractNum w:abstractNumId="8" w15:restartNumberingAfterBreak="0">
    <w:nsid w:val="6FBE2596"/>
    <w:multiLevelType w:val="hybridMultilevel"/>
    <w:tmpl w:val="FB28DAF2"/>
    <w:lvl w:ilvl="0" w:tplc="F550A7D4">
      <w:start w:val="1"/>
      <w:numFmt w:val="decimal"/>
      <w:lvlText w:val="%1."/>
      <w:lvlJc w:val="left"/>
      <w:pPr>
        <w:ind w:left="283" w:hanging="283"/>
      </w:pPr>
      <w:rPr>
        <w:rFonts w:ascii="Times New Roman" w:eastAsia="Times New Roman" w:hAnsi="Times New Roman" w:cs="Times New Roman" w:hint="default"/>
        <w:w w:val="100"/>
        <w:sz w:val="22"/>
        <w:szCs w:val="22"/>
        <w:lang w:val="el-GR" w:eastAsia="en-US" w:bidi="ar-SA"/>
      </w:rPr>
    </w:lvl>
    <w:lvl w:ilvl="1" w:tplc="23C6B014">
      <w:numFmt w:val="bullet"/>
      <w:lvlText w:val="•"/>
      <w:lvlJc w:val="left"/>
      <w:pPr>
        <w:ind w:left="2590" w:hanging="283"/>
      </w:pPr>
      <w:rPr>
        <w:rFonts w:hint="default"/>
        <w:lang w:val="el-GR" w:eastAsia="en-US" w:bidi="ar-SA"/>
      </w:rPr>
    </w:lvl>
    <w:lvl w:ilvl="2" w:tplc="80547364">
      <w:numFmt w:val="bullet"/>
      <w:lvlText w:val="•"/>
      <w:lvlJc w:val="left"/>
      <w:pPr>
        <w:ind w:left="3561" w:hanging="283"/>
      </w:pPr>
      <w:rPr>
        <w:rFonts w:hint="default"/>
        <w:lang w:val="el-GR" w:eastAsia="en-US" w:bidi="ar-SA"/>
      </w:rPr>
    </w:lvl>
    <w:lvl w:ilvl="3" w:tplc="31364A26">
      <w:numFmt w:val="bullet"/>
      <w:lvlText w:val="•"/>
      <w:lvlJc w:val="left"/>
      <w:pPr>
        <w:ind w:left="4531" w:hanging="283"/>
      </w:pPr>
      <w:rPr>
        <w:rFonts w:hint="default"/>
        <w:lang w:val="el-GR" w:eastAsia="en-US" w:bidi="ar-SA"/>
      </w:rPr>
    </w:lvl>
    <w:lvl w:ilvl="4" w:tplc="EB9A193A">
      <w:numFmt w:val="bullet"/>
      <w:lvlText w:val="•"/>
      <w:lvlJc w:val="left"/>
      <w:pPr>
        <w:ind w:left="5502" w:hanging="283"/>
      </w:pPr>
      <w:rPr>
        <w:rFonts w:hint="default"/>
        <w:lang w:val="el-GR" w:eastAsia="en-US" w:bidi="ar-SA"/>
      </w:rPr>
    </w:lvl>
    <w:lvl w:ilvl="5" w:tplc="057E1F74">
      <w:numFmt w:val="bullet"/>
      <w:lvlText w:val="•"/>
      <w:lvlJc w:val="left"/>
      <w:pPr>
        <w:ind w:left="6473" w:hanging="283"/>
      </w:pPr>
      <w:rPr>
        <w:rFonts w:hint="default"/>
        <w:lang w:val="el-GR" w:eastAsia="en-US" w:bidi="ar-SA"/>
      </w:rPr>
    </w:lvl>
    <w:lvl w:ilvl="6" w:tplc="F028AE96">
      <w:numFmt w:val="bullet"/>
      <w:lvlText w:val="•"/>
      <w:lvlJc w:val="left"/>
      <w:pPr>
        <w:ind w:left="7443" w:hanging="283"/>
      </w:pPr>
      <w:rPr>
        <w:rFonts w:hint="default"/>
        <w:lang w:val="el-GR" w:eastAsia="en-US" w:bidi="ar-SA"/>
      </w:rPr>
    </w:lvl>
    <w:lvl w:ilvl="7" w:tplc="4A4A8346">
      <w:numFmt w:val="bullet"/>
      <w:lvlText w:val="•"/>
      <w:lvlJc w:val="left"/>
      <w:pPr>
        <w:ind w:left="8414" w:hanging="283"/>
      </w:pPr>
      <w:rPr>
        <w:rFonts w:hint="default"/>
        <w:lang w:val="el-GR" w:eastAsia="en-US" w:bidi="ar-SA"/>
      </w:rPr>
    </w:lvl>
    <w:lvl w:ilvl="8" w:tplc="872C07E6">
      <w:numFmt w:val="bullet"/>
      <w:lvlText w:val="•"/>
      <w:lvlJc w:val="left"/>
      <w:pPr>
        <w:ind w:left="9384" w:hanging="283"/>
      </w:pPr>
      <w:rPr>
        <w:rFonts w:hint="default"/>
        <w:lang w:val="el-GR" w:eastAsia="en-US" w:bidi="ar-SA"/>
      </w:rPr>
    </w:lvl>
  </w:abstractNum>
  <w:abstractNum w:abstractNumId="9" w15:restartNumberingAfterBreak="0">
    <w:nsid w:val="74874064"/>
    <w:multiLevelType w:val="hybridMultilevel"/>
    <w:tmpl w:val="FEA0C722"/>
    <w:lvl w:ilvl="0" w:tplc="1B4EE802">
      <w:start w:val="1"/>
      <w:numFmt w:val="decimal"/>
      <w:lvlText w:val="%1."/>
      <w:lvlJc w:val="left"/>
      <w:pPr>
        <w:ind w:left="1120" w:hanging="220"/>
      </w:pPr>
      <w:rPr>
        <w:rFonts w:ascii="Times New Roman" w:eastAsia="Times New Roman" w:hAnsi="Times New Roman" w:cs="Times New Roman" w:hint="default"/>
        <w:b/>
        <w:bCs/>
        <w:w w:val="100"/>
        <w:sz w:val="22"/>
        <w:szCs w:val="22"/>
        <w:lang w:val="el-GR" w:eastAsia="en-US" w:bidi="ar-SA"/>
      </w:rPr>
    </w:lvl>
    <w:lvl w:ilvl="1" w:tplc="276EF314">
      <w:numFmt w:val="bullet"/>
      <w:lvlText w:val="•"/>
      <w:lvlJc w:val="left"/>
      <w:pPr>
        <w:ind w:left="2068" w:hanging="220"/>
      </w:pPr>
      <w:rPr>
        <w:rFonts w:hint="default"/>
        <w:lang w:val="el-GR" w:eastAsia="en-US" w:bidi="ar-SA"/>
      </w:rPr>
    </w:lvl>
    <w:lvl w:ilvl="2" w:tplc="D43A60AA">
      <w:numFmt w:val="bullet"/>
      <w:lvlText w:val="•"/>
      <w:lvlJc w:val="left"/>
      <w:pPr>
        <w:ind w:left="3017" w:hanging="220"/>
      </w:pPr>
      <w:rPr>
        <w:rFonts w:hint="default"/>
        <w:lang w:val="el-GR" w:eastAsia="en-US" w:bidi="ar-SA"/>
      </w:rPr>
    </w:lvl>
    <w:lvl w:ilvl="3" w:tplc="CD56045E">
      <w:numFmt w:val="bullet"/>
      <w:lvlText w:val="•"/>
      <w:lvlJc w:val="left"/>
      <w:pPr>
        <w:ind w:left="3965" w:hanging="220"/>
      </w:pPr>
      <w:rPr>
        <w:rFonts w:hint="default"/>
        <w:lang w:val="el-GR" w:eastAsia="en-US" w:bidi="ar-SA"/>
      </w:rPr>
    </w:lvl>
    <w:lvl w:ilvl="4" w:tplc="D876C9A2">
      <w:numFmt w:val="bullet"/>
      <w:lvlText w:val="•"/>
      <w:lvlJc w:val="left"/>
      <w:pPr>
        <w:ind w:left="4914" w:hanging="220"/>
      </w:pPr>
      <w:rPr>
        <w:rFonts w:hint="default"/>
        <w:lang w:val="el-GR" w:eastAsia="en-US" w:bidi="ar-SA"/>
      </w:rPr>
    </w:lvl>
    <w:lvl w:ilvl="5" w:tplc="DCC40AB2">
      <w:numFmt w:val="bullet"/>
      <w:lvlText w:val="•"/>
      <w:lvlJc w:val="left"/>
      <w:pPr>
        <w:ind w:left="5863" w:hanging="220"/>
      </w:pPr>
      <w:rPr>
        <w:rFonts w:hint="default"/>
        <w:lang w:val="el-GR" w:eastAsia="en-US" w:bidi="ar-SA"/>
      </w:rPr>
    </w:lvl>
    <w:lvl w:ilvl="6" w:tplc="C254CCCE">
      <w:numFmt w:val="bullet"/>
      <w:lvlText w:val="•"/>
      <w:lvlJc w:val="left"/>
      <w:pPr>
        <w:ind w:left="6811" w:hanging="220"/>
      </w:pPr>
      <w:rPr>
        <w:rFonts w:hint="default"/>
        <w:lang w:val="el-GR" w:eastAsia="en-US" w:bidi="ar-SA"/>
      </w:rPr>
    </w:lvl>
    <w:lvl w:ilvl="7" w:tplc="B7445672">
      <w:numFmt w:val="bullet"/>
      <w:lvlText w:val="•"/>
      <w:lvlJc w:val="left"/>
      <w:pPr>
        <w:ind w:left="7760" w:hanging="220"/>
      </w:pPr>
      <w:rPr>
        <w:rFonts w:hint="default"/>
        <w:lang w:val="el-GR" w:eastAsia="en-US" w:bidi="ar-SA"/>
      </w:rPr>
    </w:lvl>
    <w:lvl w:ilvl="8" w:tplc="D458C5B2">
      <w:numFmt w:val="bullet"/>
      <w:lvlText w:val="•"/>
      <w:lvlJc w:val="left"/>
      <w:pPr>
        <w:ind w:left="8708" w:hanging="220"/>
      </w:pPr>
      <w:rPr>
        <w:rFonts w:hint="default"/>
        <w:lang w:val="el-GR" w:eastAsia="en-US" w:bidi="ar-SA"/>
      </w:rPr>
    </w:lvl>
  </w:abstractNum>
  <w:abstractNum w:abstractNumId="10" w15:restartNumberingAfterBreak="0">
    <w:nsid w:val="75C27249"/>
    <w:multiLevelType w:val="hybridMultilevel"/>
    <w:tmpl w:val="460A767E"/>
    <w:lvl w:ilvl="0" w:tplc="594AE7A4">
      <w:numFmt w:val="bullet"/>
      <w:lvlText w:val="-"/>
      <w:lvlJc w:val="left"/>
      <w:pPr>
        <w:ind w:left="1619" w:hanging="360"/>
      </w:pPr>
      <w:rPr>
        <w:rFonts w:ascii="Arial MT" w:eastAsia="Arial MT" w:hAnsi="Arial MT" w:cs="Arial MT" w:hint="default"/>
        <w:w w:val="100"/>
        <w:sz w:val="22"/>
        <w:szCs w:val="22"/>
        <w:lang w:val="el-GR" w:eastAsia="en-US" w:bidi="ar-SA"/>
      </w:rPr>
    </w:lvl>
    <w:lvl w:ilvl="1" w:tplc="1E949710">
      <w:numFmt w:val="bullet"/>
      <w:lvlText w:val="•"/>
      <w:lvlJc w:val="left"/>
      <w:pPr>
        <w:ind w:left="2518" w:hanging="360"/>
      </w:pPr>
      <w:rPr>
        <w:rFonts w:hint="default"/>
        <w:lang w:val="el-GR" w:eastAsia="en-US" w:bidi="ar-SA"/>
      </w:rPr>
    </w:lvl>
    <w:lvl w:ilvl="2" w:tplc="E124B16E">
      <w:numFmt w:val="bullet"/>
      <w:lvlText w:val="•"/>
      <w:lvlJc w:val="left"/>
      <w:pPr>
        <w:ind w:left="3417" w:hanging="360"/>
      </w:pPr>
      <w:rPr>
        <w:rFonts w:hint="default"/>
        <w:lang w:val="el-GR" w:eastAsia="en-US" w:bidi="ar-SA"/>
      </w:rPr>
    </w:lvl>
    <w:lvl w:ilvl="3" w:tplc="684C995A">
      <w:numFmt w:val="bullet"/>
      <w:lvlText w:val="•"/>
      <w:lvlJc w:val="left"/>
      <w:pPr>
        <w:ind w:left="4315" w:hanging="360"/>
      </w:pPr>
      <w:rPr>
        <w:rFonts w:hint="default"/>
        <w:lang w:val="el-GR" w:eastAsia="en-US" w:bidi="ar-SA"/>
      </w:rPr>
    </w:lvl>
    <w:lvl w:ilvl="4" w:tplc="910020AA">
      <w:numFmt w:val="bullet"/>
      <w:lvlText w:val="•"/>
      <w:lvlJc w:val="left"/>
      <w:pPr>
        <w:ind w:left="5214" w:hanging="360"/>
      </w:pPr>
      <w:rPr>
        <w:rFonts w:hint="default"/>
        <w:lang w:val="el-GR" w:eastAsia="en-US" w:bidi="ar-SA"/>
      </w:rPr>
    </w:lvl>
    <w:lvl w:ilvl="5" w:tplc="5B82F0DC">
      <w:numFmt w:val="bullet"/>
      <w:lvlText w:val="•"/>
      <w:lvlJc w:val="left"/>
      <w:pPr>
        <w:ind w:left="6113" w:hanging="360"/>
      </w:pPr>
      <w:rPr>
        <w:rFonts w:hint="default"/>
        <w:lang w:val="el-GR" w:eastAsia="en-US" w:bidi="ar-SA"/>
      </w:rPr>
    </w:lvl>
    <w:lvl w:ilvl="6" w:tplc="C2ACDD70">
      <w:numFmt w:val="bullet"/>
      <w:lvlText w:val="•"/>
      <w:lvlJc w:val="left"/>
      <w:pPr>
        <w:ind w:left="7011" w:hanging="360"/>
      </w:pPr>
      <w:rPr>
        <w:rFonts w:hint="default"/>
        <w:lang w:val="el-GR" w:eastAsia="en-US" w:bidi="ar-SA"/>
      </w:rPr>
    </w:lvl>
    <w:lvl w:ilvl="7" w:tplc="ABA68CB6">
      <w:numFmt w:val="bullet"/>
      <w:lvlText w:val="•"/>
      <w:lvlJc w:val="left"/>
      <w:pPr>
        <w:ind w:left="7910" w:hanging="360"/>
      </w:pPr>
      <w:rPr>
        <w:rFonts w:hint="default"/>
        <w:lang w:val="el-GR" w:eastAsia="en-US" w:bidi="ar-SA"/>
      </w:rPr>
    </w:lvl>
    <w:lvl w:ilvl="8" w:tplc="ACC8E170">
      <w:numFmt w:val="bullet"/>
      <w:lvlText w:val="•"/>
      <w:lvlJc w:val="left"/>
      <w:pPr>
        <w:ind w:left="8808" w:hanging="360"/>
      </w:pPr>
      <w:rPr>
        <w:rFonts w:hint="default"/>
        <w:lang w:val="el-GR" w:eastAsia="en-US" w:bidi="ar-SA"/>
      </w:rPr>
    </w:lvl>
  </w:abstractNum>
  <w:num w:numId="1" w16cid:durableId="1455517319">
    <w:abstractNumId w:val="7"/>
  </w:num>
  <w:num w:numId="2" w16cid:durableId="1627422116">
    <w:abstractNumId w:val="5"/>
  </w:num>
  <w:num w:numId="3" w16cid:durableId="1653214684">
    <w:abstractNumId w:val="10"/>
  </w:num>
  <w:num w:numId="4" w16cid:durableId="2111580441">
    <w:abstractNumId w:val="4"/>
  </w:num>
  <w:num w:numId="5" w16cid:durableId="1531069792">
    <w:abstractNumId w:val="1"/>
  </w:num>
  <w:num w:numId="6" w16cid:durableId="1180196054">
    <w:abstractNumId w:val="9"/>
  </w:num>
  <w:num w:numId="7" w16cid:durableId="1023166038">
    <w:abstractNumId w:val="8"/>
  </w:num>
  <w:num w:numId="8" w16cid:durableId="570890428">
    <w:abstractNumId w:val="3"/>
  </w:num>
  <w:num w:numId="9" w16cid:durableId="23093065">
    <w:abstractNumId w:val="6"/>
  </w:num>
  <w:num w:numId="10" w16cid:durableId="1934118920">
    <w:abstractNumId w:val="2"/>
  </w:num>
  <w:num w:numId="11" w16cid:durableId="261957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64"/>
    <w:rsid w:val="001F5023"/>
    <w:rsid w:val="003E6A61"/>
    <w:rsid w:val="00635B1F"/>
    <w:rsid w:val="00823E64"/>
    <w:rsid w:val="00951686"/>
    <w:rsid w:val="00B62A22"/>
    <w:rsid w:val="00CB55B5"/>
    <w:rsid w:val="00EB5448"/>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FEED"/>
  <w15:chartTrackingRefBased/>
  <w15:docId w15:val="{364BC170-063B-234F-9658-540531DD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E64"/>
    <w:pPr>
      <w:widowControl w:val="0"/>
      <w:autoSpaceDE w:val="0"/>
      <w:autoSpaceDN w:val="0"/>
      <w:spacing w:after="0" w:line="240" w:lineRule="auto"/>
    </w:pPr>
    <w:rPr>
      <w:rFonts w:ascii="Times New Roman" w:eastAsia="Times New Roman" w:hAnsi="Times New Roman" w:cs="Times New Roman"/>
      <w:kern w:val="0"/>
      <w:sz w:val="22"/>
      <w:szCs w:val="22"/>
      <w:lang w:val="el-GR"/>
      <w14:ligatures w14:val="none"/>
    </w:rPr>
  </w:style>
  <w:style w:type="paragraph" w:styleId="1">
    <w:name w:val="heading 1"/>
    <w:basedOn w:val="a"/>
    <w:next w:val="a"/>
    <w:link w:val="1Char"/>
    <w:uiPriority w:val="9"/>
    <w:qFormat/>
    <w:rsid w:val="00823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23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23E6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23E6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23E6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23E6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23E64"/>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23E64"/>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23E6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23E6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23E6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23E6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23E6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23E6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23E6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23E6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23E6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23E64"/>
    <w:rPr>
      <w:rFonts w:eastAsiaTheme="majorEastAsia" w:cstheme="majorBidi"/>
      <w:color w:val="272727" w:themeColor="text1" w:themeTint="D8"/>
    </w:rPr>
  </w:style>
  <w:style w:type="paragraph" w:styleId="a3">
    <w:name w:val="Title"/>
    <w:basedOn w:val="a"/>
    <w:next w:val="a"/>
    <w:link w:val="Char"/>
    <w:uiPriority w:val="10"/>
    <w:qFormat/>
    <w:rsid w:val="00823E64"/>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23E6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23E6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23E6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23E64"/>
    <w:pPr>
      <w:spacing w:before="160"/>
      <w:jc w:val="center"/>
    </w:pPr>
    <w:rPr>
      <w:i/>
      <w:iCs/>
      <w:color w:val="404040" w:themeColor="text1" w:themeTint="BF"/>
    </w:rPr>
  </w:style>
  <w:style w:type="character" w:customStyle="1" w:styleId="Char1">
    <w:name w:val="Απόσπασμα Char"/>
    <w:basedOn w:val="a0"/>
    <w:link w:val="a5"/>
    <w:uiPriority w:val="29"/>
    <w:rsid w:val="00823E64"/>
    <w:rPr>
      <w:i/>
      <w:iCs/>
      <w:color w:val="404040" w:themeColor="text1" w:themeTint="BF"/>
    </w:rPr>
  </w:style>
  <w:style w:type="paragraph" w:styleId="a6">
    <w:name w:val="List Paragraph"/>
    <w:aliases w:val="Bullet2,Bullet21,Bullet22,Bullet23,Bullet211,Bullet24,Bullet25,Bullet26,Bullet27,bl11,Bullet212,Bullet28,bl12,Bullet213,Bullet29,bl13,Bullet214,Bullet210,Bullet215,Γράφημα,Παράγραφος λίστας2,Liste à puces retrait droite,Dot pt,Primus H"/>
    <w:basedOn w:val="a"/>
    <w:link w:val="Char2"/>
    <w:uiPriority w:val="34"/>
    <w:qFormat/>
    <w:rsid w:val="00823E64"/>
    <w:pPr>
      <w:ind w:left="720"/>
      <w:contextualSpacing/>
    </w:pPr>
  </w:style>
  <w:style w:type="character" w:styleId="a7">
    <w:name w:val="Intense Emphasis"/>
    <w:basedOn w:val="a0"/>
    <w:uiPriority w:val="21"/>
    <w:qFormat/>
    <w:rsid w:val="00823E64"/>
    <w:rPr>
      <w:i/>
      <w:iCs/>
      <w:color w:val="0F4761" w:themeColor="accent1" w:themeShade="BF"/>
    </w:rPr>
  </w:style>
  <w:style w:type="paragraph" w:styleId="a8">
    <w:name w:val="Intense Quote"/>
    <w:basedOn w:val="a"/>
    <w:next w:val="a"/>
    <w:link w:val="Char3"/>
    <w:uiPriority w:val="30"/>
    <w:qFormat/>
    <w:rsid w:val="00823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8"/>
    <w:uiPriority w:val="30"/>
    <w:rsid w:val="00823E64"/>
    <w:rPr>
      <w:i/>
      <w:iCs/>
      <w:color w:val="0F4761" w:themeColor="accent1" w:themeShade="BF"/>
    </w:rPr>
  </w:style>
  <w:style w:type="character" w:styleId="a9">
    <w:name w:val="Intense Reference"/>
    <w:basedOn w:val="a0"/>
    <w:uiPriority w:val="32"/>
    <w:qFormat/>
    <w:rsid w:val="00823E64"/>
    <w:rPr>
      <w:b/>
      <w:bCs/>
      <w:smallCaps/>
      <w:color w:val="0F4761" w:themeColor="accent1" w:themeShade="BF"/>
      <w:spacing w:val="5"/>
    </w:rPr>
  </w:style>
  <w:style w:type="paragraph" w:styleId="aa">
    <w:name w:val="Body Text"/>
    <w:basedOn w:val="a"/>
    <w:link w:val="Char4"/>
    <w:uiPriority w:val="1"/>
    <w:qFormat/>
    <w:rsid w:val="00823E64"/>
    <w:pPr>
      <w:ind w:left="900"/>
    </w:pPr>
  </w:style>
  <w:style w:type="character" w:customStyle="1" w:styleId="Char4">
    <w:name w:val="Σώμα κειμένου Char"/>
    <w:basedOn w:val="a0"/>
    <w:link w:val="aa"/>
    <w:uiPriority w:val="1"/>
    <w:rsid w:val="00823E64"/>
    <w:rPr>
      <w:rFonts w:ascii="Times New Roman" w:eastAsia="Times New Roman" w:hAnsi="Times New Roman" w:cs="Times New Roman"/>
      <w:kern w:val="0"/>
      <w:sz w:val="22"/>
      <w:szCs w:val="22"/>
      <w:lang w:val="el-GR"/>
      <w14:ligatures w14:val="none"/>
    </w:rPr>
  </w:style>
  <w:style w:type="paragraph" w:customStyle="1" w:styleId="TableParagraph">
    <w:name w:val="Table Paragraph"/>
    <w:basedOn w:val="a"/>
    <w:uiPriority w:val="1"/>
    <w:qFormat/>
    <w:rsid w:val="00823E64"/>
    <w:pPr>
      <w:ind w:left="108"/>
    </w:pPr>
  </w:style>
  <w:style w:type="paragraph" w:styleId="ab">
    <w:name w:val="Revision"/>
    <w:hidden/>
    <w:uiPriority w:val="99"/>
    <w:semiHidden/>
    <w:rsid w:val="00823E64"/>
    <w:pPr>
      <w:spacing w:after="0" w:line="240" w:lineRule="auto"/>
    </w:pPr>
    <w:rPr>
      <w:rFonts w:ascii="Times New Roman" w:eastAsia="Times New Roman" w:hAnsi="Times New Roman" w:cs="Times New Roman"/>
      <w:kern w:val="0"/>
      <w:sz w:val="22"/>
      <w:szCs w:val="22"/>
      <w:lang w:val="el-GR"/>
      <w14:ligatures w14:val="none"/>
    </w:rPr>
  </w:style>
  <w:style w:type="paragraph" w:customStyle="1" w:styleId="Default">
    <w:name w:val="Default"/>
    <w:qFormat/>
    <w:rsid w:val="00823E64"/>
    <w:pPr>
      <w:autoSpaceDE w:val="0"/>
      <w:autoSpaceDN w:val="0"/>
      <w:adjustRightInd w:val="0"/>
      <w:spacing w:after="0" w:line="240" w:lineRule="auto"/>
    </w:pPr>
    <w:rPr>
      <w:rFonts w:ascii="Tahoma" w:eastAsia="Calibri" w:hAnsi="Tahoma" w:cs="Tahoma"/>
      <w:color w:val="000000"/>
      <w:kern w:val="0"/>
      <w:lang w:val="el-GR"/>
      <w14:ligatures w14:val="none"/>
    </w:rPr>
  </w:style>
  <w:style w:type="character" w:styleId="-">
    <w:name w:val="Hyperlink"/>
    <w:uiPriority w:val="99"/>
    <w:rsid w:val="00823E64"/>
    <w:rPr>
      <w:color w:val="0000FF"/>
      <w:u w:val="single"/>
    </w:rPr>
  </w:style>
  <w:style w:type="character" w:customStyle="1" w:styleId="10">
    <w:name w:val="Έντονη έμφαση1"/>
    <w:uiPriority w:val="21"/>
    <w:qFormat/>
    <w:rsid w:val="00823E64"/>
    <w:rPr>
      <w:i/>
      <w:iCs/>
      <w:color w:val="4472C4"/>
    </w:rPr>
  </w:style>
  <w:style w:type="paragraph" w:styleId="ac">
    <w:name w:val="header"/>
    <w:basedOn w:val="a"/>
    <w:link w:val="Char5"/>
    <w:uiPriority w:val="99"/>
    <w:unhideWhenUsed/>
    <w:rsid w:val="00823E64"/>
    <w:pPr>
      <w:tabs>
        <w:tab w:val="center" w:pos="4513"/>
        <w:tab w:val="right" w:pos="9026"/>
      </w:tabs>
    </w:pPr>
  </w:style>
  <w:style w:type="character" w:customStyle="1" w:styleId="Char5">
    <w:name w:val="Κεφαλίδα Char"/>
    <w:basedOn w:val="a0"/>
    <w:link w:val="ac"/>
    <w:uiPriority w:val="99"/>
    <w:rsid w:val="00823E64"/>
    <w:rPr>
      <w:rFonts w:ascii="Times New Roman" w:eastAsia="Times New Roman" w:hAnsi="Times New Roman" w:cs="Times New Roman"/>
      <w:kern w:val="0"/>
      <w:sz w:val="22"/>
      <w:szCs w:val="22"/>
      <w:lang w:val="el-GR"/>
      <w14:ligatures w14:val="none"/>
    </w:rPr>
  </w:style>
  <w:style w:type="paragraph" w:styleId="ad">
    <w:name w:val="footer"/>
    <w:basedOn w:val="a"/>
    <w:link w:val="Char6"/>
    <w:uiPriority w:val="99"/>
    <w:unhideWhenUsed/>
    <w:rsid w:val="00823E64"/>
    <w:pPr>
      <w:tabs>
        <w:tab w:val="center" w:pos="4513"/>
        <w:tab w:val="right" w:pos="9026"/>
      </w:tabs>
    </w:pPr>
  </w:style>
  <w:style w:type="character" w:customStyle="1" w:styleId="Char6">
    <w:name w:val="Υποσέλιδο Char"/>
    <w:basedOn w:val="a0"/>
    <w:link w:val="ad"/>
    <w:uiPriority w:val="99"/>
    <w:rsid w:val="00823E64"/>
    <w:rPr>
      <w:rFonts w:ascii="Times New Roman" w:eastAsia="Times New Roman" w:hAnsi="Times New Roman" w:cs="Times New Roman"/>
      <w:kern w:val="0"/>
      <w:sz w:val="22"/>
      <w:szCs w:val="22"/>
      <w:lang w:val="el-GR"/>
      <w14:ligatures w14:val="none"/>
    </w:rPr>
  </w:style>
  <w:style w:type="character" w:customStyle="1" w:styleId="apple-converted-space">
    <w:name w:val="apple-converted-space"/>
    <w:basedOn w:val="a0"/>
    <w:rsid w:val="00635B1F"/>
  </w:style>
  <w:style w:type="character" w:customStyle="1" w:styleId="Char2">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6"/>
    <w:uiPriority w:val="34"/>
    <w:qFormat/>
    <w:locked/>
    <w:rsid w:val="00951686"/>
    <w:rPr>
      <w:rFonts w:ascii="Times New Roman" w:eastAsia="Times New Roman" w:hAnsi="Times New Roman" w:cs="Times New Roman"/>
      <w:kern w:val="0"/>
      <w:sz w:val="22"/>
      <w:szCs w:val="22"/>
      <w:lang w:val="el-GR"/>
      <w14:ligatures w14:val="none"/>
    </w:rPr>
  </w:style>
  <w:style w:type="table" w:styleId="ae">
    <w:name w:val="Table Grid"/>
    <w:basedOn w:val="a1"/>
    <w:uiPriority w:val="59"/>
    <w:rsid w:val="00951686"/>
    <w:pPr>
      <w:spacing w:after="0" w:line="240" w:lineRule="auto"/>
    </w:pPr>
    <w:rPr>
      <w:kern w:val="0"/>
      <w:sz w:val="22"/>
      <w:szCs w:val="22"/>
      <w:lang w:val="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dik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dika.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2097</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Panagiotopoulou Sofia</dc:creator>
  <cp:keywords/>
  <dc:description/>
  <cp:lastModifiedBy>EMGE HSOG</cp:lastModifiedBy>
  <cp:revision>2</cp:revision>
  <dcterms:created xsi:type="dcterms:W3CDTF">2024-10-08T10:25:00Z</dcterms:created>
  <dcterms:modified xsi:type="dcterms:W3CDTF">2024-10-08T10:25:00Z</dcterms:modified>
</cp:coreProperties>
</file>